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12B55">
      <w:pPr>
        <w:rPr>
          <w:rFonts w:eastAsia="仿宋_GB2312"/>
          <w:sz w:val="72"/>
          <w:szCs w:val="18"/>
        </w:rPr>
      </w:pPr>
    </w:p>
    <w:p w14:paraId="27EA8F27">
      <w:pPr>
        <w:ind w:right="105"/>
        <w:jc w:val="center"/>
        <w:rPr>
          <w:rFonts w:eastAsia="黑体"/>
          <w:b/>
          <w:spacing w:val="40"/>
          <w:w w:val="66"/>
          <w:sz w:val="56"/>
          <w:szCs w:val="56"/>
        </w:rPr>
      </w:pPr>
      <w:r>
        <w:rPr>
          <w:rFonts w:hint="eastAsia" w:eastAsia="黑体"/>
          <w:b/>
          <w:spacing w:val="40"/>
          <w:w w:val="66"/>
          <w:sz w:val="56"/>
          <w:szCs w:val="56"/>
        </w:rPr>
        <w:t>天津市公安局河东分局2025年物业管理</w:t>
      </w:r>
      <w:r>
        <w:rPr>
          <w:rFonts w:hint="eastAsia" w:eastAsia="黑体"/>
          <w:b/>
          <w:spacing w:val="40"/>
          <w:w w:val="66"/>
          <w:sz w:val="56"/>
          <w:szCs w:val="56"/>
          <w:lang w:val="en-US" w:eastAsia="zh-CN"/>
        </w:rPr>
        <w:t xml:space="preserve">  </w:t>
      </w:r>
      <w:r>
        <w:rPr>
          <w:rFonts w:hint="eastAsia" w:eastAsia="黑体"/>
          <w:b/>
          <w:spacing w:val="40"/>
          <w:w w:val="66"/>
          <w:sz w:val="56"/>
          <w:szCs w:val="56"/>
        </w:rPr>
        <w:t>服务项目</w:t>
      </w:r>
      <w:r>
        <w:rPr>
          <w:rFonts w:eastAsia="黑体"/>
          <w:b/>
          <w:spacing w:val="40"/>
          <w:w w:val="66"/>
          <w:sz w:val="56"/>
          <w:szCs w:val="56"/>
        </w:rPr>
        <w:t>招标文件</w:t>
      </w:r>
    </w:p>
    <w:p w14:paraId="208336A0">
      <w:pPr>
        <w:ind w:right="1025"/>
        <w:jc w:val="center"/>
        <w:rPr>
          <w:rFonts w:eastAsia="黑体"/>
          <w:b/>
          <w:spacing w:val="40"/>
          <w:w w:val="66"/>
          <w:sz w:val="60"/>
          <w:szCs w:val="60"/>
        </w:rPr>
      </w:pPr>
    </w:p>
    <w:p w14:paraId="63370CC9">
      <w:pPr>
        <w:jc w:val="center"/>
        <w:rPr>
          <w:rFonts w:eastAsia="黑体"/>
          <w:b/>
          <w:spacing w:val="40"/>
          <w:w w:val="66"/>
          <w:sz w:val="15"/>
          <w:szCs w:val="15"/>
        </w:rPr>
      </w:pPr>
      <w:r>
        <w:rPr>
          <w:rFonts w:eastAsia="黑体"/>
          <w:b/>
          <w:spacing w:val="40"/>
          <w:w w:val="66"/>
          <w:sz w:val="56"/>
          <w:szCs w:val="56"/>
        </w:rPr>
        <w:t xml:space="preserve">            </w:t>
      </w:r>
    </w:p>
    <w:p w14:paraId="735CF2A6">
      <w:pPr>
        <w:jc w:val="center"/>
        <w:rPr>
          <w:rFonts w:eastAsia="黑体"/>
          <w:spacing w:val="40"/>
          <w:w w:val="66"/>
          <w:sz w:val="32"/>
          <w:szCs w:val="32"/>
        </w:rPr>
      </w:pPr>
      <w:r>
        <w:rPr>
          <w:rFonts w:eastAsia="黑体"/>
          <w:spacing w:val="40"/>
          <w:w w:val="66"/>
          <w:sz w:val="32"/>
          <w:szCs w:val="32"/>
        </w:rPr>
        <w:t>（项目编号：</w:t>
      </w:r>
      <w:r>
        <w:rPr>
          <w:rFonts w:hint="eastAsia" w:eastAsia="黑体"/>
          <w:spacing w:val="40"/>
          <w:w w:val="66"/>
          <w:sz w:val="32"/>
          <w:szCs w:val="32"/>
          <w:lang w:val="en-US" w:eastAsia="zh-CN"/>
        </w:rPr>
        <w:t>TJHD-2024-D-0018</w:t>
      </w:r>
      <w:r>
        <w:rPr>
          <w:rFonts w:eastAsia="黑体"/>
          <w:spacing w:val="40"/>
          <w:w w:val="66"/>
          <w:sz w:val="32"/>
          <w:szCs w:val="32"/>
        </w:rPr>
        <w:t>）</w:t>
      </w:r>
    </w:p>
    <w:p w14:paraId="45314C30">
      <w:pPr>
        <w:rPr>
          <w:sz w:val="40"/>
        </w:rPr>
      </w:pPr>
    </w:p>
    <w:p w14:paraId="186F1AD1">
      <w:pPr>
        <w:rPr>
          <w:sz w:val="36"/>
        </w:rPr>
      </w:pPr>
    </w:p>
    <w:p w14:paraId="622E60D2">
      <w:pPr>
        <w:rPr>
          <w:sz w:val="36"/>
        </w:rPr>
      </w:pPr>
    </w:p>
    <w:p w14:paraId="5BC7A907">
      <w:pPr>
        <w:rPr>
          <w:sz w:val="36"/>
        </w:rPr>
      </w:pPr>
    </w:p>
    <w:p w14:paraId="30AFE67E">
      <w:pPr>
        <w:rPr>
          <w:sz w:val="36"/>
        </w:rPr>
      </w:pPr>
    </w:p>
    <w:p w14:paraId="28D2948C">
      <w:pPr>
        <w:rPr>
          <w:sz w:val="36"/>
        </w:rPr>
      </w:pPr>
    </w:p>
    <w:p w14:paraId="315A3965">
      <w:pPr>
        <w:rPr>
          <w:sz w:val="36"/>
        </w:rPr>
      </w:pPr>
    </w:p>
    <w:p w14:paraId="5B2EFF14">
      <w:pPr>
        <w:rPr>
          <w:sz w:val="36"/>
        </w:rPr>
      </w:pPr>
    </w:p>
    <w:p w14:paraId="71273F82">
      <w:pPr>
        <w:rPr>
          <w:sz w:val="36"/>
        </w:rPr>
      </w:pPr>
    </w:p>
    <w:p w14:paraId="63213132">
      <w:pPr>
        <w:jc w:val="center"/>
        <w:rPr>
          <w:rFonts w:eastAsia="黑体"/>
          <w:spacing w:val="20"/>
          <w:w w:val="66"/>
          <w:sz w:val="44"/>
          <w:szCs w:val="44"/>
        </w:rPr>
      </w:pPr>
      <w:r>
        <w:rPr>
          <w:rFonts w:eastAsia="黑体"/>
          <w:spacing w:val="20"/>
          <w:w w:val="66"/>
          <w:sz w:val="44"/>
          <w:szCs w:val="44"/>
        </w:rPr>
        <w:t>天津市</w:t>
      </w:r>
      <w:r>
        <w:rPr>
          <w:rFonts w:hint="eastAsia" w:eastAsia="黑体"/>
          <w:spacing w:val="20"/>
          <w:w w:val="66"/>
          <w:sz w:val="44"/>
          <w:szCs w:val="44"/>
          <w:lang w:eastAsia="zh-CN"/>
        </w:rPr>
        <w:t>河东区财政服务</w:t>
      </w:r>
      <w:r>
        <w:rPr>
          <w:rFonts w:eastAsia="黑体"/>
          <w:spacing w:val="20"/>
          <w:w w:val="66"/>
          <w:sz w:val="44"/>
          <w:szCs w:val="44"/>
        </w:rPr>
        <w:t>中心</w:t>
      </w:r>
    </w:p>
    <w:p w14:paraId="788626B2">
      <w:pPr>
        <w:tabs>
          <w:tab w:val="left" w:pos="3281"/>
          <w:tab w:val="center" w:pos="4711"/>
        </w:tabs>
        <w:jc w:val="center"/>
        <w:rPr>
          <w:rFonts w:hint="default" w:eastAsia="仿宋_GB2312"/>
          <w:b/>
          <w:bCs/>
          <w:kern w:val="0"/>
          <w:sz w:val="44"/>
          <w:szCs w:val="44"/>
          <w:lang w:val="en-US" w:eastAsia="zh-CN"/>
        </w:rPr>
      </w:pPr>
      <w:r>
        <w:rPr>
          <w:rFonts w:eastAsia="仿宋_GB2312"/>
          <w:b/>
          <w:bCs/>
          <w:kern w:val="0"/>
          <w:sz w:val="44"/>
          <w:szCs w:val="44"/>
        </w:rPr>
        <w:t>202</w:t>
      </w:r>
      <w:r>
        <w:rPr>
          <w:rFonts w:hint="eastAsia" w:eastAsia="仿宋_GB2312"/>
          <w:b/>
          <w:bCs/>
          <w:kern w:val="0"/>
          <w:sz w:val="44"/>
          <w:szCs w:val="44"/>
          <w:lang w:val="en-US" w:eastAsia="zh-CN"/>
        </w:rPr>
        <w:t>4</w:t>
      </w:r>
      <w:r>
        <w:rPr>
          <w:rFonts w:eastAsia="仿宋_GB2312"/>
          <w:b/>
          <w:bCs/>
          <w:kern w:val="0"/>
          <w:sz w:val="44"/>
          <w:szCs w:val="44"/>
        </w:rPr>
        <w:t>.</w:t>
      </w:r>
      <w:r>
        <w:rPr>
          <w:rFonts w:hint="eastAsia" w:eastAsia="仿宋_GB2312"/>
          <w:b/>
          <w:bCs/>
          <w:kern w:val="0"/>
          <w:sz w:val="44"/>
          <w:szCs w:val="44"/>
          <w:lang w:val="en-US" w:eastAsia="zh-CN"/>
        </w:rPr>
        <w:t>11</w:t>
      </w:r>
    </w:p>
    <w:p w14:paraId="085F597E">
      <w:pPr>
        <w:widowControl/>
        <w:jc w:val="left"/>
        <w:rPr>
          <w:rFonts w:eastAsia="仿宋_GB2312"/>
          <w:b/>
          <w:bCs/>
          <w:kern w:val="0"/>
          <w:sz w:val="44"/>
          <w:szCs w:val="44"/>
        </w:rPr>
      </w:pPr>
    </w:p>
    <w:p w14:paraId="42224815">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14:paraId="6E6B6F02">
      <w:pPr>
        <w:ind w:firstLine="408" w:firstLineChars="100"/>
        <w:jc w:val="center"/>
        <w:rPr>
          <w:b/>
          <w:spacing w:val="20"/>
          <w:w w:val="80"/>
          <w:sz w:val="48"/>
          <w:szCs w:val="48"/>
        </w:rPr>
      </w:pPr>
      <w:r>
        <w:rPr>
          <w:b/>
          <w:spacing w:val="20"/>
          <w:w w:val="80"/>
          <w:sz w:val="48"/>
          <w:szCs w:val="48"/>
        </w:rPr>
        <w:t>目  录</w:t>
      </w:r>
    </w:p>
    <w:p w14:paraId="3A801B19">
      <w:pPr>
        <w:spacing w:line="560" w:lineRule="exact"/>
        <w:ind w:right="-141" w:rightChars="-73"/>
        <w:rPr>
          <w:b/>
          <w:sz w:val="24"/>
        </w:rPr>
      </w:pPr>
      <w:r>
        <w:rPr>
          <w:b/>
          <w:sz w:val="24"/>
        </w:rPr>
        <w:t>第一部分  投标邀请函</w:t>
      </w:r>
    </w:p>
    <w:p w14:paraId="504857B4">
      <w:pPr>
        <w:spacing w:line="560" w:lineRule="exact"/>
        <w:ind w:right="-141" w:rightChars="-73"/>
        <w:rPr>
          <w:b/>
          <w:sz w:val="24"/>
        </w:rPr>
      </w:pPr>
    </w:p>
    <w:p w14:paraId="475C5645">
      <w:pPr>
        <w:spacing w:line="560" w:lineRule="exact"/>
        <w:ind w:right="-141" w:rightChars="-73"/>
        <w:rPr>
          <w:b/>
          <w:sz w:val="24"/>
        </w:rPr>
      </w:pPr>
      <w:r>
        <w:rPr>
          <w:b/>
          <w:sz w:val="24"/>
        </w:rPr>
        <w:t>第二部分  招标项目要求</w:t>
      </w:r>
    </w:p>
    <w:p w14:paraId="453240EF">
      <w:pPr>
        <w:spacing w:line="560" w:lineRule="exact"/>
        <w:ind w:right="-141" w:rightChars="-73"/>
        <w:rPr>
          <w:b/>
          <w:sz w:val="24"/>
        </w:rPr>
      </w:pPr>
    </w:p>
    <w:p w14:paraId="44186592">
      <w:pPr>
        <w:spacing w:line="560" w:lineRule="exact"/>
        <w:ind w:right="-141" w:rightChars="-73"/>
        <w:rPr>
          <w:b/>
          <w:sz w:val="24"/>
        </w:rPr>
      </w:pPr>
      <w:r>
        <w:rPr>
          <w:b/>
          <w:sz w:val="24"/>
        </w:rPr>
        <w:t>第三部分  投标须知</w:t>
      </w:r>
    </w:p>
    <w:p w14:paraId="37E61295">
      <w:pPr>
        <w:spacing w:line="560" w:lineRule="exact"/>
        <w:ind w:right="-141" w:rightChars="-73"/>
        <w:rPr>
          <w:sz w:val="24"/>
        </w:rPr>
      </w:pPr>
    </w:p>
    <w:p w14:paraId="2A1C97AF">
      <w:pPr>
        <w:spacing w:line="560" w:lineRule="exact"/>
        <w:rPr>
          <w:b/>
          <w:sz w:val="24"/>
        </w:rPr>
      </w:pPr>
      <w:r>
        <w:rPr>
          <w:b/>
          <w:sz w:val="24"/>
        </w:rPr>
        <w:t>第四部分  合同条款</w:t>
      </w:r>
    </w:p>
    <w:p w14:paraId="7981E2A1">
      <w:pPr>
        <w:spacing w:line="560" w:lineRule="exact"/>
        <w:rPr>
          <w:sz w:val="24"/>
        </w:rPr>
      </w:pPr>
    </w:p>
    <w:p w14:paraId="66D46659">
      <w:pPr>
        <w:spacing w:line="560" w:lineRule="exact"/>
        <w:rPr>
          <w:sz w:val="24"/>
        </w:rPr>
      </w:pPr>
      <w:r>
        <w:rPr>
          <w:b/>
          <w:sz w:val="24"/>
        </w:rPr>
        <w:t>第五部分  投标文件格式</w:t>
      </w:r>
    </w:p>
    <w:p w14:paraId="53FF62A2">
      <w:pPr>
        <w:rPr>
          <w:sz w:val="24"/>
        </w:rPr>
      </w:pPr>
    </w:p>
    <w:p w14:paraId="7BB7F557">
      <w:pPr>
        <w:rPr>
          <w:sz w:val="24"/>
        </w:rPr>
      </w:pPr>
    </w:p>
    <w:p w14:paraId="52AFA73B">
      <w:pPr>
        <w:rPr>
          <w:sz w:val="24"/>
        </w:rPr>
      </w:pPr>
    </w:p>
    <w:p w14:paraId="262EE317">
      <w:pPr>
        <w:rPr>
          <w:sz w:val="24"/>
        </w:rPr>
      </w:pPr>
    </w:p>
    <w:p w14:paraId="7C3C9559">
      <w:pPr>
        <w:rPr>
          <w:sz w:val="24"/>
        </w:rPr>
      </w:pPr>
    </w:p>
    <w:p w14:paraId="1FB4E387">
      <w:pPr>
        <w:rPr>
          <w:sz w:val="24"/>
        </w:rPr>
      </w:pPr>
    </w:p>
    <w:p w14:paraId="5928C405">
      <w:pPr>
        <w:rPr>
          <w:b/>
        </w:rPr>
      </w:pPr>
    </w:p>
    <w:p w14:paraId="12B06ADF">
      <w:pPr>
        <w:pStyle w:val="19"/>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14:paraId="4B2DEC91">
      <w:pPr>
        <w:pStyle w:val="19"/>
        <w:rPr>
          <w:rFonts w:ascii="Times New Roman" w:hAnsi="Times New Roman"/>
        </w:rPr>
      </w:pPr>
      <w:r>
        <w:rPr>
          <w:rFonts w:ascii="Times New Roman" w:hAnsi="Times New Roman"/>
        </w:rPr>
        <w:t>第一部分  投标邀请函</w:t>
      </w:r>
      <w:bookmarkEnd w:id="0"/>
    </w:p>
    <w:p w14:paraId="1E453C3A">
      <w:pPr>
        <w:pStyle w:val="32"/>
        <w:spacing w:line="360" w:lineRule="auto"/>
        <w:ind w:firstLine="448" w:firstLineChars="200"/>
        <w:jc w:val="both"/>
        <w:rPr>
          <w:rFonts w:ascii="Times New Roman" w:hAnsi="Times New Roman" w:cs="Times New Roman" w:eastAsiaTheme="minorEastAsia"/>
          <w:color w:val="auto"/>
          <w:szCs w:val="32"/>
        </w:rPr>
      </w:pPr>
      <w:r>
        <w:rPr>
          <w:rFonts w:ascii="Times New Roman" w:hAnsi="Times New Roman" w:cs="Times New Roman" w:eastAsiaTheme="minorEastAsia"/>
          <w:color w:val="auto"/>
          <w:szCs w:val="32"/>
        </w:rPr>
        <w:t>受</w:t>
      </w:r>
      <w:r>
        <w:rPr>
          <w:rFonts w:hint="eastAsia" w:ascii="Times New Roman" w:hAnsi="Times New Roman" w:cs="Times New Roman" w:eastAsiaTheme="minorEastAsia"/>
          <w:color w:val="auto"/>
          <w:szCs w:val="32"/>
          <w:lang w:eastAsia="zh-CN"/>
        </w:rPr>
        <w:t>天津市公安局河东分局</w:t>
      </w:r>
      <w:r>
        <w:rPr>
          <w:rFonts w:ascii="Times New Roman" w:hAnsi="Times New Roman" w:cs="Times New Roman" w:eastAsiaTheme="minorEastAsia"/>
          <w:color w:val="auto"/>
          <w:szCs w:val="32"/>
        </w:rPr>
        <w:t>委托，天津市</w:t>
      </w:r>
      <w:r>
        <w:rPr>
          <w:rFonts w:hint="eastAsia" w:ascii="Times New Roman" w:hAnsi="Times New Roman" w:cs="Times New Roman" w:eastAsiaTheme="minorEastAsia"/>
          <w:color w:val="auto"/>
          <w:szCs w:val="32"/>
          <w:lang w:eastAsia="zh-CN"/>
        </w:rPr>
        <w:t>河东区财政服务</w:t>
      </w:r>
      <w:r>
        <w:rPr>
          <w:rFonts w:ascii="Times New Roman" w:hAnsi="Times New Roman" w:cs="Times New Roman" w:eastAsiaTheme="minorEastAsia"/>
          <w:color w:val="auto"/>
          <w:szCs w:val="32"/>
        </w:rPr>
        <w:t>中心将以公开招标方式，对</w:t>
      </w:r>
      <w:r>
        <w:rPr>
          <w:rFonts w:hint="eastAsia" w:ascii="Times New Roman" w:hAnsi="Times New Roman" w:cs="Times New Roman" w:eastAsiaTheme="minorEastAsia"/>
          <w:color w:val="auto"/>
          <w:szCs w:val="32"/>
          <w:lang w:eastAsia="zh-CN"/>
        </w:rPr>
        <w:t>天津市公安局河东分局2025年物业管理服务项目</w:t>
      </w:r>
      <w:r>
        <w:rPr>
          <w:rFonts w:ascii="Times New Roman" w:hAnsi="Times New Roman" w:cs="Times New Roman" w:eastAsiaTheme="minorEastAsia"/>
          <w:color w:val="auto"/>
          <w:szCs w:val="32"/>
        </w:rPr>
        <w:t>实施政府采购。现欢迎合格的供应商参加投标。</w:t>
      </w:r>
    </w:p>
    <w:p w14:paraId="7844DD91">
      <w:pPr>
        <w:pStyle w:val="32"/>
        <w:spacing w:line="360" w:lineRule="auto"/>
        <w:ind w:firstLine="448"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PDF格式电子投标文件（以通过电子签章客户端软件winaip正确读取签章信息为准）。供应商参加投标前须办理CA数字证书（USBKEY）和电子签章。投标人须按招标文件的规定在天津市政府采购中心招投标系统中提交网上应答并上传加盖投标人电子签章的PDF格式电子投标文件（以通过电子签章客户端软件winaip正确读取签章信息为准）。</w:t>
      </w:r>
    </w:p>
    <w:p w14:paraId="5D8F3948">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14:paraId="4971709B">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r>
        <w:rPr>
          <w:rFonts w:hint="eastAsia" w:ascii="Times New Roman" w:hAnsi="Times New Roman" w:eastAsia="宋体" w:cs="Times New Roman"/>
          <w:color w:val="auto"/>
          <w:lang w:eastAsia="zh-CN"/>
        </w:rPr>
        <w:t>天津市公安局河东分局2025年物业管理服务项目</w:t>
      </w:r>
      <w:r>
        <w:rPr>
          <w:rFonts w:ascii="Times New Roman" w:hAnsi="Times New Roman" w:eastAsia="宋体" w:cs="Times New Roman"/>
          <w:color w:val="auto"/>
        </w:rPr>
        <w:t xml:space="preserve">  </w:t>
      </w:r>
    </w:p>
    <w:p w14:paraId="152ED07A">
      <w:pPr>
        <w:pStyle w:val="32"/>
        <w:spacing w:line="360" w:lineRule="auto"/>
        <w:ind w:firstLine="448" w:firstLineChars="200"/>
        <w:jc w:val="both"/>
        <w:rPr>
          <w:rFonts w:hint="default" w:ascii="Times New Roman" w:hAnsi="Times New Roman" w:eastAsia="宋体" w:cs="Times New Roman"/>
          <w:color w:val="auto"/>
          <w:highlight w:val="none"/>
          <w:lang w:val="en-US" w:eastAsia="zh-CN"/>
        </w:rPr>
      </w:pPr>
      <w:r>
        <w:rPr>
          <w:rFonts w:ascii="Times New Roman" w:hAnsi="Times New Roman" w:eastAsia="宋体" w:cs="Times New Roman"/>
          <w:color w:val="auto"/>
          <w:highlight w:val="none"/>
        </w:rPr>
        <w:t>（二）项目编号：</w:t>
      </w:r>
      <w:r>
        <w:rPr>
          <w:rFonts w:hint="eastAsia" w:ascii="Times New Roman" w:hAnsi="Times New Roman" w:eastAsia="宋体" w:cs="Times New Roman"/>
          <w:color w:val="auto"/>
          <w:highlight w:val="none"/>
        </w:rPr>
        <w:t>TJHD-202</w:t>
      </w:r>
      <w:r>
        <w:rPr>
          <w:rFonts w:hint="eastAsia" w:ascii="Times New Roman" w:hAnsi="Times New Roman" w:eastAsia="宋体" w:cs="Times New Roman"/>
          <w:color w:val="auto"/>
          <w:highlight w:val="none"/>
          <w:lang w:val="en-US" w:eastAsia="zh-CN"/>
        </w:rPr>
        <w:t>4</w:t>
      </w:r>
      <w:r>
        <w:rPr>
          <w:rFonts w:hint="eastAsia"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eastAsia="zh-CN"/>
        </w:rPr>
        <w:t>D-00</w:t>
      </w:r>
      <w:r>
        <w:rPr>
          <w:rFonts w:hint="eastAsia" w:ascii="Times New Roman" w:hAnsi="Times New Roman" w:eastAsia="宋体" w:cs="Times New Roman"/>
          <w:color w:val="auto"/>
          <w:highlight w:val="none"/>
          <w:lang w:val="en-US" w:eastAsia="zh-CN"/>
        </w:rPr>
        <w:t xml:space="preserve">18 </w:t>
      </w:r>
    </w:p>
    <w:p w14:paraId="3EC9DE9B">
      <w:pPr>
        <w:pStyle w:val="32"/>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二、项目内容</w:t>
      </w:r>
    </w:p>
    <w:p w14:paraId="7CB4FA35">
      <w:pPr>
        <w:pStyle w:val="32"/>
        <w:spacing w:line="360" w:lineRule="auto"/>
        <w:ind w:firstLine="448" w:firstLineChars="200"/>
        <w:jc w:val="both"/>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yellow"/>
        </w:rPr>
        <w:t>第一包：物业管理，合同履行期限：2025年1月2日-2026年1月1日</w:t>
      </w:r>
      <w:r>
        <w:rPr>
          <w:rFonts w:hint="eastAsia" w:ascii="Times New Roman" w:hAnsi="Times New Roman" w:eastAsia="宋体" w:cs="Times New Roman"/>
          <w:color w:val="auto"/>
          <w:highlight w:val="none"/>
          <w:lang w:val="en-US" w:eastAsia="zh-CN"/>
        </w:rPr>
        <w:t>（特殊情况以合同为准）</w:t>
      </w:r>
      <w:r>
        <w:rPr>
          <w:rFonts w:hint="eastAsia"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val="en-US" w:eastAsia="zh-CN"/>
        </w:rPr>
        <w:t xml:space="preserve"> </w:t>
      </w:r>
    </w:p>
    <w:p w14:paraId="0D4F6003">
      <w:pPr>
        <w:pStyle w:val="32"/>
        <w:spacing w:line="360" w:lineRule="auto"/>
        <w:ind w:firstLine="448" w:firstLineChars="200"/>
        <w:jc w:val="both"/>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yellow"/>
        </w:rPr>
        <w:t>第二包：物业管理，合同履行期限：</w:t>
      </w:r>
      <w:r>
        <w:rPr>
          <w:rFonts w:hint="eastAsia" w:ascii="Times New Roman" w:hAnsi="Times New Roman" w:eastAsia="宋体" w:cs="Times New Roman"/>
          <w:color w:val="auto"/>
          <w:highlight w:val="yellow"/>
          <w:lang w:val="en-US" w:eastAsia="zh-CN"/>
        </w:rPr>
        <w:t>2025年1月2日-2026年1月1日</w:t>
      </w:r>
      <w:r>
        <w:rPr>
          <w:rFonts w:hint="eastAsia" w:ascii="Times New Roman" w:hAnsi="Times New Roman" w:eastAsia="宋体" w:cs="Times New Roman"/>
          <w:color w:val="auto"/>
          <w:highlight w:val="none"/>
          <w:lang w:val="en-US" w:eastAsia="zh-CN"/>
        </w:rPr>
        <w:t>（特殊情况以合同为准）</w:t>
      </w:r>
      <w:r>
        <w:rPr>
          <w:rFonts w:hint="eastAsia"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val="en-US" w:eastAsia="zh-CN"/>
        </w:rPr>
        <w:t xml:space="preserve"> </w:t>
      </w:r>
    </w:p>
    <w:p w14:paraId="2C8D8BDE">
      <w:pPr>
        <w:pStyle w:val="32"/>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三、项目预算</w:t>
      </w:r>
    </w:p>
    <w:p w14:paraId="7E4621E3">
      <w:pPr>
        <w:pStyle w:val="32"/>
        <w:spacing w:line="360" w:lineRule="auto"/>
        <w:ind w:firstLine="448" w:firstLineChars="200"/>
        <w:jc w:val="both"/>
        <w:rPr>
          <w:rFonts w:hint="eastAsia" w:ascii="Times New Roman" w:hAnsi="Times New Roman" w:eastAsia="宋体" w:cs="Times New Roman"/>
          <w:color w:val="auto"/>
          <w:highlight w:val="yellow"/>
        </w:rPr>
      </w:pPr>
      <w:r>
        <w:rPr>
          <w:rFonts w:hint="eastAsia" w:ascii="Times New Roman" w:hAnsi="Times New Roman" w:eastAsia="宋体" w:cs="Times New Roman"/>
          <w:color w:val="auto"/>
          <w:highlight w:val="yellow"/>
        </w:rPr>
        <w:t>项目总预算为645.7721万元。第一包预算为：341.3818万元；第二包预算为304.3903万元。</w:t>
      </w:r>
    </w:p>
    <w:p w14:paraId="324A1CE7">
      <w:pPr>
        <w:pStyle w:val="32"/>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四、供应商资格要求（实质性要求）</w:t>
      </w:r>
    </w:p>
    <w:p w14:paraId="290BE814">
      <w:pPr>
        <w:pStyle w:val="32"/>
        <w:spacing w:line="360" w:lineRule="auto"/>
        <w:ind w:firstLine="448" w:firstLineChars="200"/>
        <w:jc w:val="both"/>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第一包：</w:t>
      </w:r>
    </w:p>
    <w:p w14:paraId="4A53B464">
      <w:pPr>
        <w:pStyle w:val="32"/>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（一）供应商应具备独立法人资格。</w:t>
      </w:r>
    </w:p>
    <w:p w14:paraId="64A7E0FD">
      <w:pPr>
        <w:pStyle w:val="32"/>
        <w:spacing w:line="360" w:lineRule="auto"/>
        <w:ind w:firstLine="448" w:firstLineChars="200"/>
        <w:rPr>
          <w:rFonts w:ascii="Times New Roman" w:hAnsi="Times New Roman" w:eastAsia="宋体" w:cs="Times New Roman"/>
          <w:color w:val="auto"/>
        </w:rPr>
      </w:pPr>
      <w:bookmarkStart w:id="1" w:name="OLE_LINK1"/>
      <w:bookmarkStart w:id="2" w:name="OLE_LINK2"/>
      <w:r>
        <w:rPr>
          <w:rFonts w:hint="eastAsia" w:ascii="Times New Roman" w:hAnsi="Times New Roman" w:eastAsia="宋体" w:cs="Times New Roman"/>
          <w:color w:val="auto"/>
        </w:rPr>
        <w:t>（二）投标人须具备《中华人民共和国政府采购法》第二十二条第一款规定的条件，提供以下材料：</w:t>
      </w:r>
    </w:p>
    <w:p w14:paraId="5A76BD19">
      <w:pPr>
        <w:pStyle w:val="32"/>
        <w:spacing w:line="360" w:lineRule="auto"/>
        <w:ind w:firstLine="448" w:firstLineChars="200"/>
        <w:rPr>
          <w:rFonts w:ascii="Times New Roman" w:hAnsi="Times New Roman" w:eastAsia="宋体" w:cs="Times New Roman"/>
          <w:color w:val="auto"/>
          <w:highlight w:val="yellow"/>
        </w:rPr>
      </w:pPr>
      <w:r>
        <w:rPr>
          <w:rFonts w:hint="eastAsia" w:ascii="Times New Roman" w:hAnsi="Times New Roman" w:eastAsia="宋体" w:cs="Times New Roman"/>
          <w:color w:val="auto"/>
          <w:highlight w:val="yellow"/>
        </w:rPr>
        <w:t>1. 营业执照副本或事业单位法人证书或民办非企业单位登记证书或社会团体法人登记证书或基金会法人登记证书扫描件或自然人的身份证明扫描件。</w:t>
      </w:r>
    </w:p>
    <w:p w14:paraId="22861836">
      <w:pPr>
        <w:pStyle w:val="32"/>
        <w:spacing w:line="360" w:lineRule="auto"/>
        <w:ind w:firstLine="448" w:firstLineChars="200"/>
        <w:rPr>
          <w:rFonts w:hint="eastAsia" w:ascii="Times New Roman" w:hAnsi="Times New Roman" w:eastAsia="宋体" w:cs="Times New Roman"/>
          <w:color w:val="auto"/>
          <w:highlight w:val="yellow"/>
        </w:rPr>
      </w:pPr>
      <w:r>
        <w:rPr>
          <w:rFonts w:hint="eastAsia" w:ascii="Times New Roman" w:hAnsi="Times New Roman" w:eastAsia="宋体" w:cs="Times New Roman"/>
          <w:color w:val="auto"/>
          <w:highlight w:val="yellow"/>
        </w:rPr>
        <w:t>2. 财务状况报告等相关材料：</w:t>
      </w:r>
    </w:p>
    <w:p w14:paraId="27840434">
      <w:pPr>
        <w:pStyle w:val="32"/>
        <w:spacing w:line="360" w:lineRule="auto"/>
        <w:ind w:firstLine="448" w:firstLineChars="200"/>
        <w:rPr>
          <w:rFonts w:hint="eastAsia" w:ascii="Times New Roman" w:hAnsi="Times New Roman" w:eastAsia="宋体" w:cs="Times New Roman"/>
          <w:color w:val="auto"/>
          <w:highlight w:val="yellow"/>
        </w:rPr>
      </w:pPr>
      <w:r>
        <w:rPr>
          <w:rFonts w:hint="eastAsia" w:ascii="Times New Roman" w:hAnsi="Times New Roman" w:eastAsia="宋体" w:cs="Times New Roman"/>
          <w:color w:val="auto"/>
          <w:highlight w:val="yellow"/>
        </w:rPr>
        <w:t>A.经第三方会计师事务所审计的202</w:t>
      </w:r>
      <w:r>
        <w:rPr>
          <w:rFonts w:hint="eastAsia" w:ascii="Times New Roman" w:hAnsi="Times New Roman" w:eastAsia="宋体" w:cs="Times New Roman"/>
          <w:color w:val="auto"/>
          <w:highlight w:val="yellow"/>
          <w:lang w:val="en-US" w:eastAsia="zh-CN"/>
        </w:rPr>
        <w:t>3</w:t>
      </w:r>
      <w:r>
        <w:rPr>
          <w:rFonts w:hint="eastAsia" w:ascii="Times New Roman" w:hAnsi="Times New Roman" w:eastAsia="宋体" w:cs="Times New Roman"/>
          <w:color w:val="auto"/>
          <w:highlight w:val="yellow"/>
        </w:rPr>
        <w:t>年度财务报告扫描件。</w:t>
      </w:r>
    </w:p>
    <w:p w14:paraId="4BB49D74">
      <w:pPr>
        <w:pStyle w:val="32"/>
        <w:spacing w:line="360" w:lineRule="auto"/>
        <w:ind w:firstLine="448" w:firstLineChars="200"/>
        <w:rPr>
          <w:rFonts w:hint="eastAsia" w:ascii="Times New Roman" w:hAnsi="Times New Roman" w:eastAsia="宋体" w:cs="Times New Roman"/>
          <w:color w:val="auto"/>
          <w:highlight w:val="yellow"/>
        </w:rPr>
      </w:pPr>
      <w:r>
        <w:rPr>
          <w:rFonts w:hint="eastAsia" w:ascii="Times New Roman" w:hAnsi="Times New Roman" w:eastAsia="宋体" w:cs="Times New Roman"/>
          <w:color w:val="auto"/>
          <w:highlight w:val="yellow"/>
        </w:rPr>
        <w:t>B.提交</w:t>
      </w:r>
      <w:r>
        <w:rPr>
          <w:rFonts w:hint="eastAsia" w:ascii="Times New Roman" w:hAnsi="Times New Roman" w:eastAsia="宋体" w:cs="Times New Roman"/>
          <w:color w:val="auto"/>
          <w:highlight w:val="yellow"/>
          <w:lang w:eastAsia="zh-CN"/>
        </w:rPr>
        <w:t>投标文件</w:t>
      </w:r>
      <w:r>
        <w:rPr>
          <w:rFonts w:hint="eastAsia" w:ascii="Times New Roman" w:hAnsi="Times New Roman" w:eastAsia="宋体" w:cs="Times New Roman"/>
          <w:color w:val="auto"/>
          <w:highlight w:val="yellow"/>
        </w:rPr>
        <w:t>之日前1个月以内银行出具的资信证明扫描件。</w:t>
      </w:r>
    </w:p>
    <w:p w14:paraId="3982A717">
      <w:pPr>
        <w:pStyle w:val="32"/>
        <w:spacing w:line="360" w:lineRule="auto"/>
        <w:ind w:firstLine="448" w:firstLineChars="200"/>
        <w:rPr>
          <w:rFonts w:hint="eastAsia" w:ascii="Times New Roman" w:hAnsi="Times New Roman" w:eastAsia="宋体" w:cs="Times New Roman"/>
          <w:color w:val="auto"/>
          <w:highlight w:val="yellow"/>
        </w:rPr>
      </w:pPr>
      <w:r>
        <w:rPr>
          <w:rFonts w:hint="eastAsia" w:ascii="Times New Roman" w:hAnsi="Times New Roman" w:eastAsia="宋体" w:cs="Times New Roman"/>
          <w:color w:val="auto"/>
          <w:highlight w:val="yellow"/>
        </w:rPr>
        <w:t>注：A、B两项提供任意一项均可。</w:t>
      </w:r>
    </w:p>
    <w:p w14:paraId="7FD0BF52">
      <w:pPr>
        <w:pStyle w:val="32"/>
        <w:spacing w:line="360" w:lineRule="auto"/>
        <w:ind w:firstLine="448" w:firstLineChars="200"/>
        <w:rPr>
          <w:rFonts w:hint="eastAsia" w:ascii="Times New Roman" w:hAnsi="Times New Roman" w:eastAsia="宋体" w:cs="Times New Roman"/>
          <w:color w:val="auto"/>
          <w:highlight w:val="yellow"/>
        </w:rPr>
      </w:pPr>
      <w:r>
        <w:rPr>
          <w:rFonts w:hint="eastAsia" w:ascii="Times New Roman" w:hAnsi="Times New Roman" w:eastAsia="宋体" w:cs="Times New Roman"/>
          <w:color w:val="auto"/>
          <w:highlight w:val="yellow"/>
        </w:rPr>
        <w:t>3. 依法缴纳税收和社会保障资金的书面声明。</w:t>
      </w:r>
    </w:p>
    <w:p w14:paraId="7E98BD8C">
      <w:pPr>
        <w:pStyle w:val="32"/>
        <w:spacing w:line="360" w:lineRule="auto"/>
        <w:ind w:firstLine="448" w:firstLineChars="200"/>
        <w:jc w:val="both"/>
        <w:rPr>
          <w:rFonts w:ascii="Times New Roman" w:hAnsi="Times New Roman" w:eastAsia="宋体" w:cs="Times New Roman"/>
          <w:color w:val="auto"/>
          <w:highlight w:val="yellow"/>
        </w:rPr>
      </w:pPr>
      <w:r>
        <w:rPr>
          <w:rFonts w:hint="eastAsia" w:ascii="Times New Roman" w:hAnsi="Times New Roman" w:eastAsia="宋体" w:cs="Times New Roman"/>
          <w:color w:val="auto"/>
          <w:highlight w:val="yellow"/>
        </w:rPr>
        <w:t>4. 投标截止日前3年在经营活动中没有重大违法记录的书面声明（截至开标日成立不足3年的供应商可提供自成立以来无重大违法记录的书面声明）。</w:t>
      </w:r>
    </w:p>
    <w:p w14:paraId="76400BE5">
      <w:pPr>
        <w:pStyle w:val="32"/>
        <w:spacing w:line="360" w:lineRule="auto"/>
        <w:ind w:firstLine="448" w:firstLineChars="200"/>
        <w:jc w:val="both"/>
        <w:rPr>
          <w:rFonts w:hint="eastAsia" w:ascii="Times New Roman" w:hAnsi="Times New Roman" w:eastAsia="宋体" w:cs="Times New Roman"/>
          <w:color w:val="auto"/>
          <w:highlight w:val="yellow"/>
        </w:rPr>
      </w:pPr>
      <w:r>
        <w:rPr>
          <w:rFonts w:hint="eastAsia" w:ascii="Times New Roman" w:hAnsi="Times New Roman" w:eastAsia="宋体" w:cs="Times New Roman"/>
          <w:color w:val="auto"/>
          <w:highlight w:val="yellow"/>
        </w:rPr>
        <w:t>5. 提交具备履行合同所必需的设备和专业技术能力证明材料。</w:t>
      </w:r>
    </w:p>
    <w:p w14:paraId="517FA816">
      <w:pPr>
        <w:pStyle w:val="32"/>
        <w:spacing w:line="360" w:lineRule="auto"/>
        <w:ind w:firstLine="448" w:firstLineChars="200"/>
        <w:jc w:val="both"/>
        <w:rPr>
          <w:rFonts w:hint="eastAsia" w:ascii="Times New Roman" w:hAnsi="Times New Roman" w:eastAsia="宋体" w:cs="Times New Roman"/>
          <w:color w:val="auto"/>
          <w:highlight w:val="yellow"/>
        </w:rPr>
      </w:pPr>
      <w:r>
        <w:rPr>
          <w:rFonts w:hint="eastAsia" w:ascii="Times New Roman" w:hAnsi="Times New Roman" w:eastAsia="宋体" w:cs="Times New Roman"/>
          <w:color w:val="auto"/>
          <w:highlight w:val="yellow"/>
        </w:rPr>
        <w:t>（三）本项目不接受联合体投标。</w:t>
      </w:r>
    </w:p>
    <w:p w14:paraId="4CA31529">
      <w:pPr>
        <w:pStyle w:val="32"/>
        <w:spacing w:line="360" w:lineRule="auto"/>
        <w:ind w:firstLine="448" w:firstLineChars="200"/>
        <w:jc w:val="both"/>
        <w:rPr>
          <w:rFonts w:hint="eastAsia" w:ascii="Times New Roman" w:hAnsi="Times New Roman" w:eastAsia="宋体" w:cs="Times New Roman"/>
          <w:color w:val="auto"/>
          <w:highlight w:val="yellow"/>
        </w:rPr>
      </w:pPr>
      <w:r>
        <w:rPr>
          <w:rFonts w:hint="eastAsia" w:ascii="Times New Roman" w:hAnsi="Times New Roman" w:eastAsia="宋体" w:cs="Times New Roman"/>
          <w:color w:val="auto"/>
          <w:highlight w:val="yellow"/>
        </w:rPr>
        <w:t>（四）本项目专门面向</w:t>
      </w:r>
      <w:r>
        <w:rPr>
          <w:rFonts w:hint="eastAsia" w:ascii="Times New Roman" w:hAnsi="Times New Roman" w:eastAsia="宋体" w:cs="Times New Roman"/>
          <w:color w:val="auto"/>
          <w:highlight w:val="yellow"/>
          <w:lang w:eastAsia="zh-CN"/>
        </w:rPr>
        <w:t>小微</w:t>
      </w:r>
      <w:r>
        <w:rPr>
          <w:rFonts w:hint="eastAsia" w:ascii="Times New Roman" w:hAnsi="Times New Roman" w:eastAsia="宋体" w:cs="Times New Roman"/>
          <w:color w:val="auto"/>
          <w:highlight w:val="yellow"/>
        </w:rPr>
        <w:t>企业采购，提供《中小企业声明函》。</w:t>
      </w:r>
    </w:p>
    <w:p w14:paraId="19F2CC58">
      <w:pPr>
        <w:pStyle w:val="32"/>
        <w:spacing w:line="360" w:lineRule="auto"/>
        <w:ind w:firstLine="448" w:firstLineChars="200"/>
        <w:jc w:val="both"/>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第二包：</w:t>
      </w:r>
    </w:p>
    <w:p w14:paraId="0E8B4110">
      <w:pPr>
        <w:pStyle w:val="32"/>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（一）供应商应具备独立法人资格。</w:t>
      </w:r>
    </w:p>
    <w:p w14:paraId="0D9DB910">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（二）投标人须具备《中华人民共和国政府采购法》第二十二条第一款规定的条件，提供以下材料：</w:t>
      </w:r>
    </w:p>
    <w:p w14:paraId="3C6DC551">
      <w:pPr>
        <w:pStyle w:val="32"/>
        <w:spacing w:line="360" w:lineRule="auto"/>
        <w:ind w:firstLine="448" w:firstLineChars="200"/>
        <w:rPr>
          <w:rFonts w:ascii="Times New Roman" w:hAnsi="Times New Roman" w:eastAsia="宋体" w:cs="Times New Roman"/>
          <w:color w:val="auto"/>
          <w:highlight w:val="green"/>
        </w:rPr>
      </w:pPr>
      <w:r>
        <w:rPr>
          <w:rFonts w:hint="eastAsia" w:ascii="Times New Roman" w:hAnsi="Times New Roman" w:eastAsia="宋体" w:cs="Times New Roman"/>
          <w:color w:val="auto"/>
          <w:highlight w:val="green"/>
        </w:rPr>
        <w:t>1. 营业执照副本或事业单位法人证书或民办非企业单位登记证书或社会团体法人登记证书或基金会法人登记证书扫描件或自然人的身份证明扫描件。</w:t>
      </w:r>
    </w:p>
    <w:p w14:paraId="2FA45281">
      <w:pPr>
        <w:pStyle w:val="32"/>
        <w:spacing w:line="360" w:lineRule="auto"/>
        <w:ind w:firstLine="448" w:firstLineChars="200"/>
        <w:rPr>
          <w:rFonts w:hint="eastAsia" w:ascii="Times New Roman" w:hAnsi="Times New Roman" w:eastAsia="宋体" w:cs="Times New Roman"/>
          <w:color w:val="auto"/>
          <w:highlight w:val="green"/>
        </w:rPr>
      </w:pPr>
      <w:r>
        <w:rPr>
          <w:rFonts w:hint="eastAsia" w:ascii="Times New Roman" w:hAnsi="Times New Roman" w:eastAsia="宋体" w:cs="Times New Roman"/>
          <w:color w:val="auto"/>
          <w:highlight w:val="green"/>
        </w:rPr>
        <w:t>2. 财务状况报告等相关材料：</w:t>
      </w:r>
    </w:p>
    <w:p w14:paraId="3A62A476">
      <w:pPr>
        <w:pStyle w:val="32"/>
        <w:spacing w:line="360" w:lineRule="auto"/>
        <w:ind w:firstLine="448" w:firstLineChars="200"/>
        <w:rPr>
          <w:rFonts w:hint="eastAsia" w:ascii="Times New Roman" w:hAnsi="Times New Roman" w:eastAsia="宋体" w:cs="Times New Roman"/>
          <w:color w:val="auto"/>
          <w:highlight w:val="green"/>
        </w:rPr>
      </w:pPr>
      <w:r>
        <w:rPr>
          <w:rFonts w:hint="eastAsia" w:ascii="Times New Roman" w:hAnsi="Times New Roman" w:eastAsia="宋体" w:cs="Times New Roman"/>
          <w:color w:val="auto"/>
          <w:highlight w:val="green"/>
        </w:rPr>
        <w:t>A.经第三方会计师事务所审计的202</w:t>
      </w:r>
      <w:r>
        <w:rPr>
          <w:rFonts w:hint="eastAsia" w:ascii="Times New Roman" w:hAnsi="Times New Roman" w:eastAsia="宋体" w:cs="Times New Roman"/>
          <w:color w:val="auto"/>
          <w:highlight w:val="green"/>
          <w:lang w:val="en-US" w:eastAsia="zh-CN"/>
        </w:rPr>
        <w:t>3</w:t>
      </w:r>
      <w:r>
        <w:rPr>
          <w:rFonts w:hint="eastAsia" w:ascii="Times New Roman" w:hAnsi="Times New Roman" w:eastAsia="宋体" w:cs="Times New Roman"/>
          <w:color w:val="auto"/>
          <w:highlight w:val="green"/>
        </w:rPr>
        <w:t>年度财务报告扫描件。</w:t>
      </w:r>
    </w:p>
    <w:p w14:paraId="4E40D328">
      <w:pPr>
        <w:pStyle w:val="32"/>
        <w:spacing w:line="360" w:lineRule="auto"/>
        <w:ind w:firstLine="448" w:firstLineChars="200"/>
        <w:rPr>
          <w:rFonts w:hint="eastAsia" w:ascii="Times New Roman" w:hAnsi="Times New Roman" w:eastAsia="宋体" w:cs="Times New Roman"/>
          <w:color w:val="auto"/>
          <w:highlight w:val="green"/>
        </w:rPr>
      </w:pPr>
      <w:r>
        <w:rPr>
          <w:rFonts w:hint="eastAsia" w:ascii="Times New Roman" w:hAnsi="Times New Roman" w:eastAsia="宋体" w:cs="Times New Roman"/>
          <w:color w:val="auto"/>
          <w:highlight w:val="green"/>
        </w:rPr>
        <w:t>B.提交</w:t>
      </w:r>
      <w:r>
        <w:rPr>
          <w:rFonts w:hint="eastAsia" w:ascii="Times New Roman" w:hAnsi="Times New Roman" w:eastAsia="宋体" w:cs="Times New Roman"/>
          <w:color w:val="auto"/>
          <w:highlight w:val="green"/>
          <w:lang w:eastAsia="zh-CN"/>
        </w:rPr>
        <w:t>投标文件</w:t>
      </w:r>
      <w:r>
        <w:rPr>
          <w:rFonts w:hint="eastAsia" w:ascii="Times New Roman" w:hAnsi="Times New Roman" w:eastAsia="宋体" w:cs="Times New Roman"/>
          <w:color w:val="auto"/>
          <w:highlight w:val="green"/>
        </w:rPr>
        <w:t>之日前1个月以内银行出具的资信证明扫描件。</w:t>
      </w:r>
    </w:p>
    <w:p w14:paraId="0C926A64">
      <w:pPr>
        <w:pStyle w:val="32"/>
        <w:spacing w:line="360" w:lineRule="auto"/>
        <w:ind w:firstLine="448" w:firstLineChars="200"/>
        <w:rPr>
          <w:rFonts w:hint="eastAsia" w:ascii="Times New Roman" w:hAnsi="Times New Roman" w:eastAsia="宋体" w:cs="Times New Roman"/>
          <w:color w:val="auto"/>
          <w:highlight w:val="green"/>
        </w:rPr>
      </w:pPr>
      <w:r>
        <w:rPr>
          <w:rFonts w:hint="eastAsia" w:ascii="Times New Roman" w:hAnsi="Times New Roman" w:eastAsia="宋体" w:cs="Times New Roman"/>
          <w:color w:val="auto"/>
          <w:highlight w:val="green"/>
        </w:rPr>
        <w:t>注：A、B两项提供任意一项均可。</w:t>
      </w:r>
    </w:p>
    <w:p w14:paraId="64D7C141">
      <w:pPr>
        <w:pStyle w:val="32"/>
        <w:spacing w:line="360" w:lineRule="auto"/>
        <w:ind w:firstLine="448" w:firstLineChars="200"/>
        <w:rPr>
          <w:rFonts w:hint="eastAsia" w:ascii="Times New Roman" w:hAnsi="Times New Roman" w:eastAsia="宋体" w:cs="Times New Roman"/>
          <w:color w:val="auto"/>
          <w:highlight w:val="green"/>
        </w:rPr>
      </w:pPr>
      <w:r>
        <w:rPr>
          <w:rFonts w:hint="eastAsia" w:ascii="Times New Roman" w:hAnsi="Times New Roman" w:eastAsia="宋体" w:cs="Times New Roman"/>
          <w:color w:val="auto"/>
          <w:highlight w:val="green"/>
        </w:rPr>
        <w:t>3. 依法缴纳税收和社会保障资金的书面声明。</w:t>
      </w:r>
    </w:p>
    <w:p w14:paraId="24107FC3">
      <w:pPr>
        <w:pStyle w:val="32"/>
        <w:spacing w:line="360" w:lineRule="auto"/>
        <w:ind w:firstLine="448" w:firstLineChars="200"/>
        <w:jc w:val="both"/>
        <w:rPr>
          <w:rFonts w:ascii="Times New Roman" w:hAnsi="Times New Roman" w:eastAsia="宋体" w:cs="Times New Roman"/>
          <w:color w:val="auto"/>
          <w:highlight w:val="green"/>
        </w:rPr>
      </w:pPr>
      <w:r>
        <w:rPr>
          <w:rFonts w:hint="eastAsia" w:ascii="Times New Roman" w:hAnsi="Times New Roman" w:eastAsia="宋体" w:cs="Times New Roman"/>
          <w:color w:val="auto"/>
          <w:highlight w:val="green"/>
        </w:rPr>
        <w:t>4. 投标截止日前3年在经营活动中没有重大违法记录的书面声明（截至开标日成立不足3年的供应商可提供自成立以来无重大违法记录的书面声明）。</w:t>
      </w:r>
    </w:p>
    <w:p w14:paraId="397EE723">
      <w:pPr>
        <w:pStyle w:val="32"/>
        <w:spacing w:line="360" w:lineRule="auto"/>
        <w:ind w:firstLine="448" w:firstLineChars="200"/>
        <w:jc w:val="both"/>
        <w:rPr>
          <w:rFonts w:hint="eastAsia" w:ascii="Times New Roman" w:hAnsi="Times New Roman" w:eastAsia="宋体" w:cs="Times New Roman"/>
          <w:color w:val="auto"/>
          <w:highlight w:val="green"/>
        </w:rPr>
      </w:pPr>
      <w:r>
        <w:rPr>
          <w:rFonts w:hint="eastAsia" w:ascii="Times New Roman" w:hAnsi="Times New Roman" w:eastAsia="宋体" w:cs="Times New Roman"/>
          <w:color w:val="auto"/>
          <w:highlight w:val="green"/>
        </w:rPr>
        <w:t>5. 提交具备履行合同所必需的设备和专业技术能力证明材料。</w:t>
      </w:r>
    </w:p>
    <w:p w14:paraId="0CB0DF26">
      <w:pPr>
        <w:pStyle w:val="32"/>
        <w:spacing w:line="360" w:lineRule="auto"/>
        <w:ind w:firstLine="448" w:firstLineChars="200"/>
        <w:jc w:val="both"/>
        <w:rPr>
          <w:rFonts w:hint="eastAsia" w:ascii="Times New Roman" w:hAnsi="Times New Roman" w:eastAsia="宋体" w:cs="Times New Roman"/>
          <w:color w:val="auto"/>
          <w:highlight w:val="green"/>
        </w:rPr>
      </w:pPr>
      <w:r>
        <w:rPr>
          <w:rFonts w:hint="eastAsia" w:ascii="Times New Roman" w:hAnsi="Times New Roman" w:eastAsia="宋体" w:cs="Times New Roman"/>
          <w:color w:val="auto"/>
          <w:highlight w:val="green"/>
        </w:rPr>
        <w:t>（三）本项目不接受联合体投标。</w:t>
      </w:r>
    </w:p>
    <w:bookmarkEnd w:id="1"/>
    <w:bookmarkEnd w:id="2"/>
    <w:p w14:paraId="4A5C6F4B">
      <w:pPr>
        <w:pStyle w:val="32"/>
        <w:spacing w:line="360" w:lineRule="auto"/>
        <w:ind w:firstLine="448" w:firstLineChars="200"/>
        <w:jc w:val="both"/>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五、项目需要落实的政府采购政策</w:t>
      </w:r>
    </w:p>
    <w:p w14:paraId="26F60373">
      <w:pPr>
        <w:pStyle w:val="32"/>
        <w:spacing w:line="360" w:lineRule="auto"/>
        <w:ind w:firstLine="448" w:firstLineChars="200"/>
        <w:jc w:val="both"/>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第一包：</w:t>
      </w:r>
    </w:p>
    <w:p w14:paraId="41A0158A">
      <w:pPr>
        <w:pStyle w:val="32"/>
        <w:spacing w:line="360" w:lineRule="auto"/>
        <w:ind w:firstLine="448" w:firstLineChars="200"/>
        <w:jc w:val="both"/>
        <w:rPr>
          <w:rFonts w:hint="eastAsia" w:ascii="Times New Roman" w:hAnsi="Times New Roman" w:eastAsia="宋体" w:cs="Times New Roman"/>
          <w:color w:val="auto"/>
          <w:highlight w:val="yellow"/>
        </w:rPr>
      </w:pPr>
      <w:bookmarkStart w:id="3" w:name="OLE_LINK3"/>
      <w:bookmarkStart w:id="4" w:name="OLE_LINK4"/>
      <w:r>
        <w:rPr>
          <w:rFonts w:hint="eastAsia" w:ascii="Times New Roman" w:hAnsi="Times New Roman" w:eastAsia="宋体" w:cs="Times New Roman"/>
          <w:color w:val="auto"/>
          <w:highlight w:val="none"/>
        </w:rPr>
        <w:t>（一）根据《政府采购促进中小企业发展管理办法》（财库[2020]46号）规定，</w:t>
      </w:r>
      <w:r>
        <w:rPr>
          <w:rFonts w:hint="eastAsia" w:ascii="Times New Roman" w:hAnsi="Times New Roman" w:eastAsia="宋体" w:cs="Times New Roman"/>
          <w:color w:val="auto"/>
          <w:highlight w:val="yellow"/>
        </w:rPr>
        <w:t>本项目专门面向</w:t>
      </w:r>
      <w:r>
        <w:rPr>
          <w:rFonts w:hint="eastAsia" w:ascii="Times New Roman" w:hAnsi="Times New Roman" w:eastAsia="宋体" w:cs="Times New Roman"/>
          <w:color w:val="auto"/>
          <w:highlight w:val="yellow"/>
          <w:lang w:eastAsia="zh-CN"/>
        </w:rPr>
        <w:t>小微</w:t>
      </w:r>
      <w:r>
        <w:rPr>
          <w:rFonts w:hint="eastAsia" w:ascii="Times New Roman" w:hAnsi="Times New Roman" w:eastAsia="宋体" w:cs="Times New Roman"/>
          <w:color w:val="auto"/>
          <w:highlight w:val="yellow"/>
        </w:rPr>
        <w:t>企业采购。</w:t>
      </w:r>
      <w:bookmarkStart w:id="8" w:name="_GoBack"/>
      <w:bookmarkEnd w:id="8"/>
    </w:p>
    <w:p w14:paraId="4E475AA0">
      <w:pPr>
        <w:pStyle w:val="32"/>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（二）根据财政部发布的《关于政府采购支持监狱企业发展有关问题的通知》规定，监狱企业视同小微企业。</w:t>
      </w:r>
    </w:p>
    <w:p w14:paraId="181B9D8E">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（三）根据财政部</w:t>
      </w:r>
      <w:r>
        <w:rPr>
          <w:rFonts w:hint="eastAsia" w:ascii="Times New Roman" w:hAnsi="Times New Roman" w:eastAsia="宋体"/>
          <w:color w:val="auto"/>
        </w:rPr>
        <w:t>、民政部、中国残疾人联合会发布的《关于促进残疾人就业政府采购政策的通知》规定，残疾人福利性单位视同小微企业。</w:t>
      </w:r>
    </w:p>
    <w:p w14:paraId="248349A7">
      <w:pPr>
        <w:pStyle w:val="32"/>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12E30710">
      <w:pPr>
        <w:pStyle w:val="32"/>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5E1A6DCE">
      <w:pPr>
        <w:pStyle w:val="32"/>
        <w:spacing w:line="360" w:lineRule="auto"/>
        <w:ind w:firstLine="448" w:firstLineChars="200"/>
        <w:rPr>
          <w:rFonts w:hint="eastAsia"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14:paraId="6E1C9DAA">
      <w:pPr>
        <w:pStyle w:val="32"/>
        <w:spacing w:line="360" w:lineRule="auto"/>
        <w:ind w:firstLine="448" w:firstLineChars="200"/>
        <w:jc w:val="both"/>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第二包：</w:t>
      </w:r>
    </w:p>
    <w:p w14:paraId="497B7C7A">
      <w:pPr>
        <w:pStyle w:val="32"/>
        <w:spacing w:line="360" w:lineRule="auto"/>
        <w:ind w:firstLine="448" w:firstLineChars="200"/>
        <w:jc w:val="both"/>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yellow"/>
        </w:rPr>
        <w:t>（一）根据《政府采购促进中小企业发展管理办法》（财库[2020]46号）规定，本项目对小微企业报价给予20%的扣除</w:t>
      </w:r>
      <w:r>
        <w:rPr>
          <w:rFonts w:hint="eastAsia" w:ascii="Times New Roman" w:hAnsi="Times New Roman" w:eastAsia="宋体" w:cs="Times New Roman"/>
          <w:color w:val="auto"/>
          <w:highlight w:val="none"/>
        </w:rPr>
        <w:t>。</w:t>
      </w:r>
    </w:p>
    <w:p w14:paraId="5578946A">
      <w:pPr>
        <w:pStyle w:val="32"/>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（二）根据财政部发布的《关于政府采购支持监狱企业发展有关问题的通知》规定，监狱企业视同小微企业。</w:t>
      </w:r>
    </w:p>
    <w:p w14:paraId="451A8044">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（三）根据财政部</w:t>
      </w:r>
      <w:r>
        <w:rPr>
          <w:rFonts w:hint="eastAsia" w:ascii="Times New Roman" w:hAnsi="Times New Roman" w:eastAsia="宋体"/>
          <w:color w:val="auto"/>
        </w:rPr>
        <w:t>、民政部、中国残疾人联合会发布的《关于促进残疾人就业政府采购政策的通知》规定，残疾人福利性单位视同小微企业。</w:t>
      </w:r>
    </w:p>
    <w:p w14:paraId="6B8AAEB1">
      <w:pPr>
        <w:pStyle w:val="32"/>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0C00344C">
      <w:pPr>
        <w:pStyle w:val="32"/>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53DD1E4E">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bookmarkEnd w:id="4"/>
    <w:p w14:paraId="411D2E00">
      <w:pPr>
        <w:pStyle w:val="32"/>
        <w:spacing w:line="360" w:lineRule="auto"/>
        <w:ind w:firstLine="448" w:firstLineChars="200"/>
        <w:jc w:val="both"/>
        <w:rPr>
          <w:rFonts w:ascii="Times New Roman" w:hAnsi="Times New Roman" w:eastAsia="宋体" w:cs="Times New Roman"/>
          <w:color w:val="auto"/>
        </w:rPr>
      </w:pPr>
      <w:bookmarkStart w:id="5" w:name="_Toc412903615"/>
      <w:r>
        <w:rPr>
          <w:rFonts w:ascii="Times New Roman" w:hAnsi="Times New Roman" w:eastAsia="宋体" w:cs="Times New Roman"/>
          <w:color w:val="auto"/>
        </w:rPr>
        <w:t>六、获取招标文件时间、方式</w:t>
      </w:r>
    </w:p>
    <w:p w14:paraId="16E5E665">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年</w:t>
      </w:r>
      <w:r>
        <w:rPr>
          <w:rFonts w:hint="eastAsia" w:ascii="Times New Roman" w:hAnsi="Times New Roman" w:eastAsia="宋体" w:cs="Times New Roman"/>
          <w:color w:val="auto"/>
        </w:rPr>
        <w:t>1</w:t>
      </w:r>
      <w:r>
        <w:rPr>
          <w:rFonts w:hint="eastAsia" w:ascii="Times New Roman" w:hAnsi="Times New Roman" w:eastAsia="宋体" w:cs="Times New Roman"/>
          <w:color w:val="auto"/>
          <w:lang w:val="en-US" w:eastAsia="zh-CN"/>
        </w:rPr>
        <w:t>1</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8</w:t>
      </w:r>
      <w:r>
        <w:rPr>
          <w:rFonts w:ascii="Times New Roman" w:hAnsi="Times New Roman" w:eastAsia="宋体" w:cs="Times New Roman"/>
          <w:color w:val="auto"/>
        </w:rPr>
        <w:t>日至202</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年</w:t>
      </w:r>
      <w:r>
        <w:rPr>
          <w:rFonts w:hint="eastAsia" w:ascii="Times New Roman" w:hAnsi="Times New Roman" w:eastAsia="宋体" w:cs="Times New Roman"/>
          <w:color w:val="auto"/>
        </w:rPr>
        <w:t>1</w:t>
      </w:r>
      <w:r>
        <w:rPr>
          <w:rFonts w:hint="eastAsia" w:ascii="Times New Roman" w:hAnsi="Times New Roman" w:eastAsia="宋体" w:cs="Times New Roman"/>
          <w:color w:val="auto"/>
          <w:lang w:val="en-US" w:eastAsia="zh-CN"/>
        </w:rPr>
        <w:t>2</w:t>
      </w:r>
      <w:r>
        <w:rPr>
          <w:rFonts w:ascii="Times New Roman" w:hAnsi="Times New Roman" w:eastAsia="宋体" w:cs="Times New Roman"/>
          <w:color w:val="auto"/>
        </w:rPr>
        <w:t>月</w:t>
      </w:r>
      <w:r>
        <w:rPr>
          <w:rFonts w:hint="eastAsia" w:ascii="Times New Roman" w:hAnsi="Times New Roman" w:eastAsia="宋体" w:cs="Times New Roman"/>
          <w:color w:val="auto"/>
        </w:rPr>
        <w:t>5</w:t>
      </w:r>
      <w:r>
        <w:rPr>
          <w:rFonts w:ascii="Times New Roman" w:hAnsi="Times New Roman" w:eastAsia="宋体" w:cs="Times New Roman"/>
          <w:color w:val="auto"/>
        </w:rPr>
        <w:t>日，每日9:00至17:00（北京时间，法定节假日除外）。</w:t>
      </w:r>
    </w:p>
    <w:p w14:paraId="18C63F5C">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14:paraId="40990D92">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w:t>
      </w:r>
      <w:r>
        <w:rPr>
          <w:rFonts w:hint="eastAsia" w:ascii="Times New Roman" w:hAnsi="Times New Roman" w:eastAsia="宋体" w:cs="Times New Roman"/>
          <w:color w:val="auto"/>
          <w:lang w:eastAsia="zh-CN"/>
        </w:rPr>
        <w:t>天津数字认证有限公司</w:t>
      </w:r>
      <w:r>
        <w:rPr>
          <w:rFonts w:ascii="Times New Roman" w:hAnsi="Times New Roman" w:eastAsia="宋体" w:cs="Times New Roman"/>
          <w:color w:val="auto"/>
        </w:rPr>
        <w:t>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28"/>
          <w:rFonts w:hint="eastAsia" w:ascii="Times New Roman" w:hAnsi="Times New Roman" w:eastAsia="宋体" w:cs="Times New Roman"/>
        </w:rPr>
        <w:t>http://tjgpc.zwfwb.tj.gov.cn</w:t>
      </w:r>
      <w:r>
        <w:rPr>
          <w:rStyle w:val="28"/>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）-“网上招投标”-“供应商登录”-“区级集采机构入口”</w:t>
      </w:r>
      <w:r>
        <w:rPr>
          <w:rFonts w:ascii="Times New Roman" w:hAnsi="Times New Roman" w:eastAsia="宋体" w:cs="Times New Roman"/>
          <w:color w:val="auto"/>
        </w:rPr>
        <w:t>下载招标文件。</w:t>
      </w:r>
    </w:p>
    <w:p w14:paraId="5C217670">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04D80667">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）首页点击“供应商注册”，填写相关内容。天津市政府采购中心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24538316</w:t>
      </w:r>
      <w:r>
        <w:rPr>
          <w:rFonts w:hint="eastAsia" w:ascii="Times New Roman" w:hAnsi="Times New Roman" w:eastAsia="宋体"/>
          <w:color w:val="auto"/>
        </w:rPr>
        <w:t>。</w:t>
      </w:r>
    </w:p>
    <w:p w14:paraId="57B540DA">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（2）天津市政府采购网注册：登录天津市政府采购网（</w:t>
      </w:r>
      <w:r>
        <w:rPr>
          <w:rFonts w:ascii="Times New Roman" w:hAnsi="Times New Roman" w:eastAsia="宋体" w:cs="Times New Roman"/>
          <w:color w:val="auto"/>
        </w:rPr>
        <w:t>http://tjgp.cz.tj.gov.cn/gys_login.jsp</w:t>
      </w:r>
      <w:r>
        <w:rPr>
          <w:rFonts w:hint="eastAsia" w:ascii="Times New Roman" w:hAnsi="Times New Roman" w:eastAsia="宋体" w:cs="Times New Roman"/>
          <w:color w:val="auto"/>
        </w:rPr>
        <w:t>）点击“申报注册”，完成网上注册。</w:t>
      </w:r>
    </w:p>
    <w:p w14:paraId="401B92A3">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7B1E80A1">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5458604F">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电子签章办理联系电话：022-24538316。</w:t>
      </w:r>
    </w:p>
    <w:p w14:paraId="4D7B85B0">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（三）下载招标文件后如放弃投标，请于网上应答截止时间之前取消投标。</w:t>
      </w:r>
    </w:p>
    <w:p w14:paraId="12624D6C">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四</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w:t>
      </w:r>
      <w:r>
        <w:rPr>
          <w:rFonts w:ascii="Times New Roman" w:hAnsi="Times New Roman" w:eastAsia="宋体" w:cs="Times New Roman"/>
          <w:color w:val="auto"/>
        </w:rPr>
        <w:t>踏勘现场。</w:t>
      </w:r>
    </w:p>
    <w:p w14:paraId="359FDEA3">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（五）本项目不组织标前答疑会</w:t>
      </w:r>
      <w:r>
        <w:rPr>
          <w:rFonts w:ascii="Times New Roman" w:hAnsi="Times New Roman" w:eastAsia="宋体" w:cs="Times New Roman"/>
          <w:color w:val="auto"/>
        </w:rPr>
        <w:t>。</w:t>
      </w:r>
    </w:p>
    <w:p w14:paraId="1EF364F4">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七、网上应答时间</w:t>
      </w:r>
    </w:p>
    <w:p w14:paraId="1941EF69">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年</w:t>
      </w:r>
      <w:r>
        <w:rPr>
          <w:rFonts w:hint="eastAsia" w:ascii="Times New Roman" w:hAnsi="Times New Roman" w:eastAsia="宋体" w:cs="Times New Roman"/>
          <w:color w:val="auto"/>
        </w:rPr>
        <w:t>1</w:t>
      </w:r>
      <w:r>
        <w:rPr>
          <w:rFonts w:hint="eastAsia" w:ascii="Times New Roman" w:hAnsi="Times New Roman" w:eastAsia="宋体" w:cs="Times New Roman"/>
          <w:color w:val="auto"/>
          <w:lang w:val="en-US" w:eastAsia="zh-CN"/>
        </w:rPr>
        <w:t>1</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8</w:t>
      </w:r>
      <w:r>
        <w:rPr>
          <w:rFonts w:ascii="Times New Roman" w:hAnsi="Times New Roman" w:eastAsia="宋体" w:cs="Times New Roman"/>
          <w:color w:val="auto"/>
        </w:rPr>
        <w:t>日9:00至202</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年</w:t>
      </w:r>
      <w:r>
        <w:rPr>
          <w:rFonts w:hint="eastAsia" w:ascii="Times New Roman" w:hAnsi="Times New Roman" w:eastAsia="宋体" w:cs="Times New Roman"/>
          <w:color w:val="auto"/>
        </w:rPr>
        <w:t>1</w:t>
      </w:r>
      <w:r>
        <w:rPr>
          <w:rFonts w:hint="eastAsia" w:ascii="Times New Roman" w:hAnsi="Times New Roman" w:eastAsia="宋体" w:cs="Times New Roman"/>
          <w:color w:val="auto"/>
          <w:lang w:val="en-US" w:eastAsia="zh-CN"/>
        </w:rPr>
        <w:t>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9</w:t>
      </w:r>
      <w:r>
        <w:rPr>
          <w:rFonts w:ascii="Times New Roman" w:hAnsi="Times New Roman" w:eastAsia="宋体" w:cs="Times New Roman"/>
          <w:color w:val="auto"/>
        </w:rPr>
        <w:t>日</w:t>
      </w:r>
      <w:r>
        <w:rPr>
          <w:rFonts w:hint="eastAsia" w:ascii="Times New Roman" w:hAnsi="Times New Roman" w:eastAsia="宋体" w:cs="Times New Roman"/>
          <w:color w:val="auto"/>
        </w:rPr>
        <w:t>08</w:t>
      </w:r>
      <w:r>
        <w:rPr>
          <w:rFonts w:ascii="Times New Roman" w:hAnsi="Times New Roman" w:eastAsia="宋体" w:cs="Times New Roman"/>
          <w:color w:val="auto"/>
        </w:rPr>
        <w:t>:30，使用</w:t>
      </w:r>
      <w:r>
        <w:rPr>
          <w:rFonts w:hint="eastAsia" w:ascii="Times New Roman" w:hAnsi="Times New Roman" w:eastAsia="宋体" w:cs="Times New Roman"/>
          <w:color w:val="auto"/>
          <w:lang w:eastAsia="zh-CN"/>
        </w:rPr>
        <w:t>天津数字认证有限公司</w:t>
      </w:r>
      <w:r>
        <w:rPr>
          <w:rFonts w:ascii="Times New Roman" w:hAnsi="Times New Roman" w:eastAsia="宋体" w:cs="Times New Roman"/>
          <w:color w:val="auto"/>
        </w:rPr>
        <w:t>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登陆天津市政府采购中心网（网址：http://tjgpc.zwfwb.tj.gov.cn）-“网上招投标”-“供应商登录”-“区级集采机构入口”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5541BFF2">
      <w:pPr>
        <w:pStyle w:val="32"/>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6D7F33DE">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14:paraId="1928E869">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时间：202</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年</w:t>
      </w:r>
      <w:r>
        <w:rPr>
          <w:rFonts w:hint="eastAsia" w:ascii="Times New Roman" w:hAnsi="Times New Roman" w:eastAsia="宋体" w:cs="Times New Roman"/>
          <w:color w:val="auto"/>
        </w:rPr>
        <w:t>1</w:t>
      </w:r>
      <w:r>
        <w:rPr>
          <w:rFonts w:hint="eastAsia" w:ascii="Times New Roman" w:hAnsi="Times New Roman" w:eastAsia="宋体" w:cs="Times New Roman"/>
          <w:color w:val="auto"/>
          <w:lang w:val="en-US" w:eastAsia="zh-CN"/>
        </w:rPr>
        <w:t>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9</w:t>
      </w:r>
      <w:r>
        <w:rPr>
          <w:rFonts w:ascii="Times New Roman" w:hAnsi="Times New Roman" w:eastAsia="宋体" w:cs="Times New Roman"/>
          <w:color w:val="auto"/>
        </w:rPr>
        <w:t>日</w:t>
      </w:r>
      <w:r>
        <w:rPr>
          <w:rFonts w:hint="eastAsia" w:ascii="Times New Roman" w:hAnsi="Times New Roman" w:eastAsia="宋体" w:cs="Times New Roman"/>
          <w:color w:val="auto"/>
        </w:rPr>
        <w:t>08</w:t>
      </w:r>
      <w:r>
        <w:rPr>
          <w:rFonts w:ascii="Times New Roman" w:hAnsi="Times New Roman" w:eastAsia="宋体" w:cs="Times New Roman"/>
          <w:color w:val="auto"/>
        </w:rPr>
        <w:t>:30</w:t>
      </w:r>
      <w:r>
        <w:rPr>
          <w:rFonts w:hint="eastAsia" w:ascii="Times New Roman" w:hAnsi="Times New Roman" w:eastAsia="宋体" w:cs="Times New Roman"/>
          <w:color w:val="auto"/>
          <w:szCs w:val="21"/>
        </w:rPr>
        <w:t>。</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提交网上应答并上传加盖投标人电子签章的PDF格式电子投标文件（以通过电子签章客户端软件winaip正确读取签章信息为准）</w:t>
      </w:r>
      <w:r>
        <w:rPr>
          <w:rFonts w:ascii="Times New Roman" w:hAnsi="Times New Roman" w:eastAsia="宋体" w:cs="Times New Roman"/>
          <w:color w:val="auto"/>
        </w:rPr>
        <w:t>方为有效投标。</w:t>
      </w:r>
    </w:p>
    <w:p w14:paraId="19B3B596">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w:t>
      </w:r>
      <w:r>
        <w:rPr>
          <w:rFonts w:hint="eastAsia" w:ascii="Times New Roman" w:hAnsi="Times New Roman" w:eastAsia="宋体" w:cs="Times New Roman"/>
          <w:color w:val="auto"/>
          <w:lang w:eastAsia="zh-CN"/>
        </w:rPr>
        <w:t>天津数字认证有限公司</w:t>
      </w:r>
      <w:r>
        <w:rPr>
          <w:rFonts w:ascii="Times New Roman" w:hAnsi="Times New Roman" w:eastAsia="宋体" w:cs="Times New Roman"/>
          <w:color w:val="auto"/>
        </w:rPr>
        <w:t>发出的CA数字证书（原天津市电子认证中心发出尚在有效期内的CA数字证书仍可使用）登陆</w:t>
      </w:r>
      <w:r>
        <w:rPr>
          <w:rFonts w:hint="eastAsia" w:ascii="Times New Roman" w:hAnsi="Times New Roman" w:eastAsia="宋体" w:cs="Times New Roman"/>
          <w:color w:val="auto"/>
        </w:rPr>
        <w:t>天津市政府采购中心网（网址：http://tjgpc.zwfwb.tj.gov.cn）-“网上招投标”-“供应商登录”-“区级集采机构入口”提交网上应答并上传加盖投标人电子签章的PDF格式电子投标文件（以通过电子签章客户端软件winaip正确读取签章信息为准）。</w:t>
      </w:r>
    </w:p>
    <w:p w14:paraId="38A12446">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14:paraId="6DA75E66">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年</w:t>
      </w:r>
      <w:r>
        <w:rPr>
          <w:rFonts w:hint="eastAsia" w:ascii="Times New Roman" w:hAnsi="Times New Roman" w:eastAsia="宋体" w:cs="Times New Roman"/>
          <w:color w:val="auto"/>
        </w:rPr>
        <w:t>1</w:t>
      </w:r>
      <w:r>
        <w:rPr>
          <w:rFonts w:hint="eastAsia" w:ascii="Times New Roman" w:hAnsi="Times New Roman" w:eastAsia="宋体" w:cs="Times New Roman"/>
          <w:color w:val="auto"/>
          <w:lang w:val="en-US" w:eastAsia="zh-CN"/>
        </w:rPr>
        <w:t>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9</w:t>
      </w:r>
      <w:r>
        <w:rPr>
          <w:rFonts w:ascii="Times New Roman" w:hAnsi="Times New Roman" w:eastAsia="宋体" w:cs="Times New Roman"/>
          <w:color w:val="auto"/>
        </w:rPr>
        <w:t>日</w:t>
      </w:r>
      <w:r>
        <w:rPr>
          <w:rFonts w:hint="eastAsia" w:ascii="Times New Roman" w:hAnsi="Times New Roman" w:eastAsia="宋体" w:cs="Times New Roman"/>
          <w:color w:val="auto"/>
        </w:rPr>
        <w:t>08</w:t>
      </w:r>
      <w:r>
        <w:rPr>
          <w:rFonts w:ascii="Times New Roman" w:hAnsi="Times New Roman" w:eastAsia="宋体" w:cs="Times New Roman"/>
          <w:color w:val="auto"/>
        </w:rPr>
        <w:t>:30至</w:t>
      </w:r>
      <w:r>
        <w:rPr>
          <w:rFonts w:hint="eastAsia" w:ascii="Times New Roman" w:hAnsi="Times New Roman" w:eastAsia="宋体" w:cs="Times New Roman"/>
          <w:color w:val="auto"/>
        </w:rPr>
        <w:t>09</w:t>
      </w:r>
      <w:r>
        <w:rPr>
          <w:rFonts w:ascii="Times New Roman" w:hAnsi="Times New Roman" w:eastAsia="宋体" w:cs="Times New Roman"/>
          <w:color w:val="auto"/>
        </w:rPr>
        <w:t>:</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14:paraId="32FFC75E">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w:t>
      </w:r>
      <w:r>
        <w:rPr>
          <w:rFonts w:hint="eastAsia" w:ascii="Times New Roman" w:hAnsi="Times New Roman" w:eastAsia="宋体" w:cs="Times New Roman"/>
          <w:color w:val="auto"/>
          <w:lang w:eastAsia="zh-CN"/>
        </w:rPr>
        <w:t>天津数字认证有限公司</w:t>
      </w:r>
      <w:r>
        <w:rPr>
          <w:rFonts w:ascii="Times New Roman" w:hAnsi="Times New Roman" w:eastAsia="宋体" w:cs="Times New Roman"/>
          <w:color w:val="auto"/>
        </w:rPr>
        <w:t>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登陆天津市政府采购中心网（网址：http://tjgpc.zwfwb.tj.gov.cn）-“网上招投标”-“供应商登录”-“区级集采机构入口”</w:t>
      </w:r>
      <w:r>
        <w:rPr>
          <w:rFonts w:ascii="Times New Roman" w:hAnsi="Times New Roman" w:eastAsia="宋体" w:cs="Times New Roman"/>
          <w:color w:val="auto"/>
        </w:rPr>
        <w:t>完成开标解密。</w:t>
      </w:r>
    </w:p>
    <w:p w14:paraId="17DE7E75">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年</w:t>
      </w:r>
      <w:r>
        <w:rPr>
          <w:rFonts w:hint="eastAsia" w:ascii="Times New Roman" w:hAnsi="Times New Roman" w:eastAsia="宋体" w:cs="Times New Roman"/>
          <w:color w:val="auto"/>
        </w:rPr>
        <w:t>1</w:t>
      </w:r>
      <w:r>
        <w:rPr>
          <w:rFonts w:hint="eastAsia" w:ascii="Times New Roman" w:hAnsi="Times New Roman" w:eastAsia="宋体" w:cs="Times New Roman"/>
          <w:color w:val="auto"/>
          <w:lang w:val="en-US" w:eastAsia="zh-CN"/>
        </w:rPr>
        <w:t>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9</w:t>
      </w:r>
      <w:r>
        <w:rPr>
          <w:rFonts w:ascii="Times New Roman" w:hAnsi="Times New Roman" w:eastAsia="宋体" w:cs="Times New Roman"/>
          <w:color w:val="auto"/>
        </w:rPr>
        <w:t>日</w:t>
      </w:r>
      <w:r>
        <w:rPr>
          <w:rFonts w:hint="eastAsia" w:ascii="Times New Roman" w:hAnsi="Times New Roman" w:eastAsia="宋体" w:cs="Times New Roman"/>
          <w:color w:val="auto"/>
        </w:rPr>
        <w:t>09</w:t>
      </w:r>
      <w:r>
        <w:rPr>
          <w:rFonts w:ascii="Times New Roman" w:hAnsi="Times New Roman" w:eastAsia="宋体" w:cs="Times New Roman"/>
          <w:color w:val="auto"/>
        </w:rPr>
        <w:t>:</w:t>
      </w:r>
      <w:r>
        <w:rPr>
          <w:rFonts w:hint="eastAsia" w:ascii="Times New Roman" w:hAnsi="Times New Roman" w:eastAsia="宋体" w:cs="Times New Roman"/>
          <w:color w:val="auto"/>
        </w:rPr>
        <w:t>30</w:t>
      </w:r>
      <w:r>
        <w:rPr>
          <w:rFonts w:ascii="Times New Roman" w:hAnsi="Times New Roman" w:eastAsia="宋体" w:cs="Times New Roman"/>
          <w:color w:val="auto"/>
        </w:rPr>
        <w:t>至</w:t>
      </w:r>
      <w:r>
        <w:rPr>
          <w:rFonts w:hint="eastAsia" w:ascii="Times New Roman" w:hAnsi="Times New Roman" w:eastAsia="宋体" w:cs="Times New Roman"/>
          <w:color w:val="auto"/>
        </w:rPr>
        <w:t>12</w:t>
      </w:r>
      <w:r>
        <w:rPr>
          <w:rFonts w:ascii="Times New Roman" w:hAnsi="Times New Roman" w:eastAsia="宋体" w:cs="Times New Roman"/>
          <w:color w:val="auto"/>
        </w:rPr>
        <w:t>:00。</w:t>
      </w:r>
      <w:r>
        <w:rPr>
          <w:rFonts w:hint="eastAsia" w:ascii="Times New Roman" w:hAnsi="Times New Roman" w:eastAsia="宋体" w:cs="Times New Roman"/>
          <w:color w:val="auto"/>
        </w:rPr>
        <w:t>投标人可在规定时间内使用</w:t>
      </w:r>
      <w:r>
        <w:rPr>
          <w:rFonts w:hint="eastAsia" w:ascii="Times New Roman" w:hAnsi="Times New Roman" w:eastAsia="宋体" w:cs="Times New Roman"/>
          <w:color w:val="auto"/>
          <w:lang w:eastAsia="zh-CN"/>
        </w:rPr>
        <w:t>天津数字认证有限公司</w:t>
      </w:r>
      <w:r>
        <w:rPr>
          <w:rFonts w:hint="eastAsia" w:ascii="Times New Roman" w:hAnsi="Times New Roman" w:eastAsia="宋体" w:cs="Times New Roman"/>
          <w:color w:val="auto"/>
        </w:rPr>
        <w:t>发出的CA数字证书（原天津市电子认证中心发出尚在有效期内的CA数字证书仍可使用）登陆天津市政府采购中心网（网址：http://tjgpc.zwfwb.tj.gov.cn）-“网上招投标”-“供应商登录”-“区级集采机构入口”自行查看开标信息。</w:t>
      </w:r>
    </w:p>
    <w:p w14:paraId="046ED70A">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14:paraId="0ABBB873">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采购代理机构名称：天津市河东区财政服务中心</w:t>
      </w:r>
    </w:p>
    <w:p w14:paraId="0D890218">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w:t>
      </w:r>
      <w:r>
        <w:rPr>
          <w:rFonts w:hint="eastAsia" w:ascii="Times New Roman" w:hAnsi="Times New Roman" w:eastAsia="宋体" w:cs="Times New Roman"/>
          <w:color w:val="auto"/>
        </w:rPr>
        <w:t>河东区建新路27号</w:t>
      </w:r>
    </w:p>
    <w:p w14:paraId="5ADCC482">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w:t>
      </w:r>
      <w:r>
        <w:rPr>
          <w:rFonts w:ascii="Times New Roman" w:hAnsi="Times New Roman" w:eastAsia="宋体" w:cs="Times New Roman"/>
          <w:color w:val="auto"/>
        </w:rPr>
        <w:t>联系人：</w:t>
      </w:r>
      <w:r>
        <w:rPr>
          <w:rFonts w:hint="eastAsia" w:ascii="Times New Roman" w:hAnsi="Times New Roman" w:eastAsia="宋体" w:cs="Times New Roman"/>
          <w:color w:val="auto"/>
        </w:rPr>
        <w:t>潘绍明</w:t>
      </w:r>
      <w:r>
        <w:rPr>
          <w:rFonts w:ascii="Times New Roman" w:hAnsi="Times New Roman" w:eastAsia="宋体" w:cs="Times New Roman"/>
          <w:color w:val="auto"/>
        </w:rPr>
        <w:t xml:space="preserve"> </w:t>
      </w:r>
    </w:p>
    <w:p w14:paraId="1549FF9D">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14:paraId="7F9DC45E">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14:paraId="79A87981">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14:paraId="534013EE">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供应商注册、电子签章办理咨询：022-24538316</w:t>
      </w:r>
    </w:p>
    <w:p w14:paraId="399B94C5">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采购文件咨询：022-24</w:t>
      </w:r>
      <w:r>
        <w:rPr>
          <w:rFonts w:hint="eastAsia" w:ascii="Times New Roman" w:hAnsi="Times New Roman" w:eastAsia="宋体" w:cs="Times New Roman"/>
          <w:color w:val="auto"/>
        </w:rPr>
        <w:t>2</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0960</w:t>
      </w:r>
    </w:p>
    <w:p w14:paraId="10790ADA">
      <w:pPr>
        <w:pStyle w:val="32"/>
        <w:keepNext w:val="0"/>
        <w:keepLines w:val="0"/>
        <w:pageBreakBefore w:val="0"/>
        <w:widowControl w:val="0"/>
        <w:kinsoku/>
        <w:wordWrap/>
        <w:overflowPunct/>
        <w:topLinePunct w:val="0"/>
        <w:autoSpaceDE w:val="0"/>
        <w:autoSpaceDN w:val="0"/>
        <w:bidi w:val="0"/>
        <w:adjustRightInd w:val="0"/>
        <w:snapToGrid/>
        <w:spacing w:line="540" w:lineRule="exact"/>
        <w:ind w:firstLine="448" w:firstLineChars="200"/>
        <w:jc w:val="both"/>
        <w:textAlignment w:val="auto"/>
        <w:rPr>
          <w:rFonts w:ascii="Times New Roman" w:hAnsi="Times New Roman" w:eastAsia="宋体" w:cs="Times New Roman"/>
          <w:color w:val="auto"/>
        </w:rPr>
      </w:pPr>
      <w:r>
        <w:rPr>
          <w:rFonts w:ascii="Times New Roman" w:hAnsi="Times New Roman" w:eastAsia="宋体" w:cs="Times New Roman"/>
          <w:color w:val="auto"/>
        </w:rPr>
        <w:t>3.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w:t>
      </w:r>
      <w:r>
        <w:rPr>
          <w:rFonts w:hint="eastAsia" w:ascii="Times New Roman" w:hAnsi="Times New Roman" w:eastAsia="宋体" w:cs="Times New Roman"/>
          <w:color w:val="auto"/>
        </w:rPr>
        <w:t>210960</w:t>
      </w:r>
    </w:p>
    <w:p w14:paraId="48C5AE40">
      <w:pPr>
        <w:pStyle w:val="32"/>
        <w:keepNext w:val="0"/>
        <w:keepLines w:val="0"/>
        <w:pageBreakBefore w:val="0"/>
        <w:widowControl w:val="0"/>
        <w:kinsoku/>
        <w:wordWrap/>
        <w:overflowPunct/>
        <w:topLinePunct w:val="0"/>
        <w:autoSpaceDE w:val="0"/>
        <w:autoSpaceDN w:val="0"/>
        <w:bidi w:val="0"/>
        <w:adjustRightInd w:val="0"/>
        <w:snapToGrid/>
        <w:spacing w:line="540" w:lineRule="exact"/>
        <w:ind w:firstLine="448" w:firstLineChars="200"/>
        <w:jc w:val="both"/>
        <w:textAlignment w:val="auto"/>
        <w:rPr>
          <w:rFonts w:ascii="Times New Roman" w:hAnsi="Times New Roman" w:eastAsia="宋体" w:cs="Times New Roman"/>
          <w:color w:val="auto"/>
          <w:highlight w:val="none"/>
        </w:rPr>
      </w:pPr>
      <w:r>
        <w:rPr>
          <w:rFonts w:ascii="Times New Roman" w:hAnsi="Times New Roman" w:eastAsia="宋体" w:cs="Times New Roman"/>
          <w:color w:val="auto"/>
          <w:highlight w:val="none"/>
        </w:rPr>
        <w:t>十</w:t>
      </w:r>
      <w:r>
        <w:rPr>
          <w:rFonts w:hint="eastAsia" w:ascii="Times New Roman" w:hAnsi="Times New Roman" w:eastAsia="宋体" w:cs="Times New Roman"/>
          <w:color w:val="auto"/>
          <w:highlight w:val="none"/>
        </w:rPr>
        <w:t>一</w:t>
      </w:r>
      <w:r>
        <w:rPr>
          <w:rFonts w:ascii="Times New Roman" w:hAnsi="Times New Roman" w:eastAsia="宋体" w:cs="Times New Roman"/>
          <w:color w:val="auto"/>
          <w:highlight w:val="none"/>
        </w:rPr>
        <w:t>、采购人的名称、地址和联系方式</w:t>
      </w:r>
    </w:p>
    <w:p w14:paraId="144C21FF">
      <w:pPr>
        <w:pStyle w:val="32"/>
        <w:keepNext w:val="0"/>
        <w:keepLines w:val="0"/>
        <w:pageBreakBefore w:val="0"/>
        <w:widowControl w:val="0"/>
        <w:kinsoku/>
        <w:wordWrap/>
        <w:overflowPunct/>
        <w:topLinePunct w:val="0"/>
        <w:autoSpaceDE w:val="0"/>
        <w:autoSpaceDN w:val="0"/>
        <w:bidi w:val="0"/>
        <w:adjustRightInd w:val="0"/>
        <w:snapToGrid/>
        <w:spacing w:line="540" w:lineRule="exact"/>
        <w:ind w:firstLine="448" w:firstLineChars="200"/>
        <w:textAlignment w:val="auto"/>
        <w:rPr>
          <w:rFonts w:ascii="Times New Roman" w:hAnsi="Times New Roman" w:eastAsia="宋体" w:cs="Times New Roman"/>
          <w:color w:val="auto"/>
          <w:highlight w:val="none"/>
        </w:rPr>
      </w:pPr>
      <w:r>
        <w:rPr>
          <w:rFonts w:ascii="Times New Roman" w:hAnsi="Times New Roman" w:eastAsia="宋体" w:cs="Times New Roman"/>
          <w:color w:val="auto"/>
          <w:highlight w:val="none"/>
        </w:rPr>
        <w:t>（一）采购人名称：</w:t>
      </w:r>
      <w:r>
        <w:rPr>
          <w:rFonts w:hint="eastAsia" w:ascii="Times New Roman" w:hAnsi="Times New Roman" w:eastAsia="宋体" w:cs="Times New Roman"/>
          <w:color w:val="auto"/>
          <w:highlight w:val="none"/>
          <w:lang w:eastAsia="zh-CN"/>
        </w:rPr>
        <w:t>天津市公安局河东分局</w:t>
      </w:r>
      <w:r>
        <w:rPr>
          <w:rFonts w:hint="eastAsia" w:ascii="Times New Roman" w:hAnsi="Times New Roman" w:eastAsia="宋体" w:cs="Times New Roman"/>
          <w:color w:val="auto"/>
          <w:highlight w:val="none"/>
        </w:rPr>
        <w:t xml:space="preserve"> </w:t>
      </w:r>
      <w:r>
        <w:rPr>
          <w:rFonts w:ascii="Times New Roman" w:hAnsi="Times New Roman" w:eastAsia="宋体" w:cs="Times New Roman"/>
          <w:color w:val="auto"/>
          <w:highlight w:val="none"/>
        </w:rPr>
        <w:t xml:space="preserve"> </w:t>
      </w:r>
    </w:p>
    <w:p w14:paraId="5E996CB3">
      <w:pPr>
        <w:pStyle w:val="32"/>
        <w:keepNext w:val="0"/>
        <w:keepLines w:val="0"/>
        <w:pageBreakBefore w:val="0"/>
        <w:widowControl w:val="0"/>
        <w:kinsoku/>
        <w:wordWrap/>
        <w:overflowPunct/>
        <w:topLinePunct w:val="0"/>
        <w:autoSpaceDE w:val="0"/>
        <w:autoSpaceDN w:val="0"/>
        <w:bidi w:val="0"/>
        <w:adjustRightInd w:val="0"/>
        <w:snapToGrid/>
        <w:spacing w:line="540" w:lineRule="exact"/>
        <w:ind w:firstLine="448" w:firstLineChars="200"/>
        <w:textAlignment w:val="auto"/>
        <w:rPr>
          <w:rFonts w:hint="eastAsia" w:ascii="Times New Roman" w:hAnsi="Times New Roman" w:eastAsia="宋体" w:cs="Times New Roman"/>
          <w:color w:val="auto"/>
          <w:highlight w:val="none"/>
          <w:lang w:val="en-US" w:eastAsia="zh-CN"/>
        </w:rPr>
      </w:pPr>
      <w:r>
        <w:rPr>
          <w:rFonts w:ascii="Times New Roman" w:hAnsi="Times New Roman" w:eastAsia="宋体" w:cs="Times New Roman"/>
          <w:color w:val="auto"/>
          <w:highlight w:val="none"/>
        </w:rPr>
        <w:t>（二）采购人地址：</w:t>
      </w:r>
      <w:r>
        <w:rPr>
          <w:rFonts w:hint="eastAsia" w:ascii="Times New Roman" w:hAnsi="Times New Roman" w:eastAsia="宋体" w:cs="Times New Roman"/>
          <w:color w:val="auto"/>
          <w:highlight w:val="none"/>
          <w:lang w:val="en-US" w:eastAsia="zh-CN"/>
        </w:rPr>
        <w:t xml:space="preserve"> 天津市河东区东兴路111号  </w:t>
      </w:r>
    </w:p>
    <w:p w14:paraId="34B7084F">
      <w:pPr>
        <w:pStyle w:val="32"/>
        <w:keepNext w:val="0"/>
        <w:keepLines w:val="0"/>
        <w:pageBreakBefore w:val="0"/>
        <w:widowControl w:val="0"/>
        <w:kinsoku/>
        <w:wordWrap/>
        <w:overflowPunct/>
        <w:topLinePunct w:val="0"/>
        <w:autoSpaceDE w:val="0"/>
        <w:autoSpaceDN w:val="0"/>
        <w:bidi w:val="0"/>
        <w:adjustRightInd w:val="0"/>
        <w:snapToGrid/>
        <w:spacing w:line="540" w:lineRule="exact"/>
        <w:ind w:firstLine="448" w:firstLineChars="20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 xml:space="preserve">（三）采购人联系人：孙警官  </w:t>
      </w:r>
    </w:p>
    <w:p w14:paraId="070CF257">
      <w:pPr>
        <w:pStyle w:val="32"/>
        <w:keepNext w:val="0"/>
        <w:keepLines w:val="0"/>
        <w:pageBreakBefore w:val="0"/>
        <w:widowControl w:val="0"/>
        <w:kinsoku/>
        <w:wordWrap/>
        <w:overflowPunct/>
        <w:topLinePunct w:val="0"/>
        <w:autoSpaceDE w:val="0"/>
        <w:autoSpaceDN w:val="0"/>
        <w:bidi w:val="0"/>
        <w:adjustRightInd w:val="0"/>
        <w:snapToGrid/>
        <w:spacing w:line="540" w:lineRule="exact"/>
        <w:ind w:firstLine="448" w:firstLineChars="200"/>
        <w:textAlignment w:val="auto"/>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val="en-US" w:eastAsia="zh-CN"/>
        </w:rPr>
        <w:t xml:space="preserve">（四）采购人联系电话：022-24162213 </w:t>
      </w:r>
    </w:p>
    <w:p w14:paraId="125C1E9C">
      <w:pPr>
        <w:pStyle w:val="32"/>
        <w:keepNext w:val="0"/>
        <w:keepLines w:val="0"/>
        <w:pageBreakBefore w:val="0"/>
        <w:widowControl w:val="0"/>
        <w:kinsoku/>
        <w:wordWrap/>
        <w:overflowPunct/>
        <w:topLinePunct w:val="0"/>
        <w:autoSpaceDE w:val="0"/>
        <w:autoSpaceDN w:val="0"/>
        <w:bidi w:val="0"/>
        <w:adjustRightInd w:val="0"/>
        <w:snapToGrid/>
        <w:spacing w:line="540" w:lineRule="exact"/>
        <w:ind w:firstLine="448" w:firstLineChars="200"/>
        <w:jc w:val="both"/>
        <w:textAlignment w:val="auto"/>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4959FDF3">
      <w:pPr>
        <w:pStyle w:val="32"/>
        <w:keepNext w:val="0"/>
        <w:keepLines w:val="0"/>
        <w:pageBreakBefore w:val="0"/>
        <w:widowControl w:val="0"/>
        <w:kinsoku/>
        <w:wordWrap/>
        <w:overflowPunct/>
        <w:topLinePunct w:val="0"/>
        <w:autoSpaceDE w:val="0"/>
        <w:autoSpaceDN w:val="0"/>
        <w:bidi w:val="0"/>
        <w:adjustRightInd w:val="0"/>
        <w:snapToGrid/>
        <w:spacing w:line="540" w:lineRule="exact"/>
        <w:ind w:firstLine="448" w:firstLineChars="200"/>
        <w:textAlignment w:val="auto"/>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2F54B397">
      <w:pPr>
        <w:pStyle w:val="32"/>
        <w:keepNext w:val="0"/>
        <w:keepLines w:val="0"/>
        <w:pageBreakBefore w:val="0"/>
        <w:widowControl w:val="0"/>
        <w:kinsoku/>
        <w:wordWrap/>
        <w:overflowPunct/>
        <w:topLinePunct w:val="0"/>
        <w:autoSpaceDE w:val="0"/>
        <w:autoSpaceDN w:val="0"/>
        <w:bidi w:val="0"/>
        <w:adjustRightInd w:val="0"/>
        <w:snapToGrid/>
        <w:spacing w:line="540" w:lineRule="exact"/>
        <w:ind w:firstLine="448" w:firstLineChars="200"/>
        <w:textAlignment w:val="auto"/>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3B6FFEB0">
      <w:pPr>
        <w:pStyle w:val="32"/>
        <w:keepNext w:val="0"/>
        <w:keepLines w:val="0"/>
        <w:pageBreakBefore w:val="0"/>
        <w:widowControl w:val="0"/>
        <w:kinsoku/>
        <w:wordWrap/>
        <w:overflowPunct/>
        <w:topLinePunct w:val="0"/>
        <w:autoSpaceDE w:val="0"/>
        <w:autoSpaceDN w:val="0"/>
        <w:bidi w:val="0"/>
        <w:adjustRightInd w:val="0"/>
        <w:snapToGrid/>
        <w:spacing w:line="540" w:lineRule="exact"/>
        <w:ind w:firstLine="448" w:firstLineChars="200"/>
        <w:textAlignment w:val="auto"/>
        <w:rPr>
          <w:rFonts w:hint="eastAsia" w:ascii="Times New Roman" w:hAnsi="Times New Roman" w:eastAsia="宋体" w:cs="Times New Roman"/>
          <w:color w:val="auto"/>
          <w:lang w:eastAsia="zh-CN"/>
        </w:rPr>
      </w:pPr>
      <w:r>
        <w:rPr>
          <w:rFonts w:hint="eastAsia" w:ascii="Times New Roman" w:hAnsi="Times New Roman" w:eastAsia="宋体" w:cs="Times New Roman"/>
          <w:color w:val="auto"/>
        </w:rPr>
        <w:t>1. 联系部门：</w:t>
      </w:r>
      <w:r>
        <w:rPr>
          <w:rFonts w:hint="eastAsia" w:ascii="Times New Roman" w:hAnsi="Times New Roman" w:eastAsia="宋体" w:cs="Times New Roman"/>
          <w:color w:val="auto"/>
          <w:lang w:eastAsia="zh-CN"/>
        </w:rPr>
        <w:t>天津市公安局河东分局</w:t>
      </w:r>
    </w:p>
    <w:p w14:paraId="6521127C">
      <w:pPr>
        <w:pStyle w:val="32"/>
        <w:keepNext w:val="0"/>
        <w:keepLines w:val="0"/>
        <w:pageBreakBefore w:val="0"/>
        <w:widowControl w:val="0"/>
        <w:kinsoku/>
        <w:wordWrap/>
        <w:overflowPunct/>
        <w:topLinePunct w:val="0"/>
        <w:autoSpaceDE w:val="0"/>
        <w:autoSpaceDN w:val="0"/>
        <w:bidi w:val="0"/>
        <w:adjustRightInd w:val="0"/>
        <w:snapToGrid/>
        <w:spacing w:line="540" w:lineRule="exact"/>
        <w:ind w:firstLine="448" w:firstLineChars="200"/>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 xml:space="preserve">2. 联系地址： 天津市河东区东兴路111号  </w:t>
      </w:r>
    </w:p>
    <w:p w14:paraId="7EE703E0">
      <w:pPr>
        <w:pStyle w:val="32"/>
        <w:keepNext w:val="0"/>
        <w:keepLines w:val="0"/>
        <w:pageBreakBefore w:val="0"/>
        <w:widowControl w:val="0"/>
        <w:kinsoku/>
        <w:wordWrap/>
        <w:overflowPunct/>
        <w:topLinePunct w:val="0"/>
        <w:autoSpaceDE w:val="0"/>
        <w:autoSpaceDN w:val="0"/>
        <w:bidi w:val="0"/>
        <w:adjustRightInd w:val="0"/>
        <w:snapToGrid/>
        <w:spacing w:line="540" w:lineRule="exact"/>
        <w:ind w:firstLine="448" w:firstLineChars="200"/>
        <w:textAlignment w:val="auto"/>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3. 联 系 人：</w:t>
      </w:r>
      <w:r>
        <w:rPr>
          <w:rFonts w:hint="eastAsia" w:ascii="Times New Roman" w:hAnsi="Times New Roman" w:eastAsia="宋体" w:cs="Times New Roman"/>
          <w:color w:val="auto"/>
          <w:highlight w:val="none"/>
          <w:lang w:eastAsia="zh-CN"/>
        </w:rPr>
        <w:t>孙警官</w:t>
      </w:r>
    </w:p>
    <w:p w14:paraId="04A1E4D6">
      <w:pPr>
        <w:pStyle w:val="32"/>
        <w:keepNext w:val="0"/>
        <w:keepLines w:val="0"/>
        <w:pageBreakBefore w:val="0"/>
        <w:widowControl w:val="0"/>
        <w:kinsoku/>
        <w:wordWrap/>
        <w:overflowPunct/>
        <w:topLinePunct w:val="0"/>
        <w:autoSpaceDE w:val="0"/>
        <w:autoSpaceDN w:val="0"/>
        <w:bidi w:val="0"/>
        <w:adjustRightInd w:val="0"/>
        <w:snapToGrid/>
        <w:spacing w:line="540" w:lineRule="exact"/>
        <w:ind w:firstLine="448" w:firstLineChars="200"/>
        <w:textAlignment w:val="auto"/>
        <w:rPr>
          <w:rFonts w:hint="eastAsia" w:ascii="Times New Roman" w:hAnsi="Times New Roman" w:eastAsia="宋体" w:cs="Times New Roman"/>
          <w:color w:val="auto"/>
          <w:highlight w:val="yellow"/>
        </w:rPr>
      </w:pPr>
      <w:r>
        <w:rPr>
          <w:rFonts w:hint="eastAsia" w:ascii="Times New Roman" w:hAnsi="Times New Roman" w:eastAsia="宋体" w:cs="Times New Roman"/>
          <w:color w:val="auto"/>
        </w:rPr>
        <w:t xml:space="preserve">4. 联系方式：：022-24162213 </w:t>
      </w:r>
    </w:p>
    <w:p w14:paraId="05DC1877">
      <w:pPr>
        <w:pStyle w:val="32"/>
        <w:keepNext w:val="0"/>
        <w:keepLines w:val="0"/>
        <w:pageBreakBefore w:val="0"/>
        <w:widowControl w:val="0"/>
        <w:kinsoku/>
        <w:wordWrap/>
        <w:overflowPunct/>
        <w:topLinePunct w:val="0"/>
        <w:autoSpaceDE w:val="0"/>
        <w:autoSpaceDN w:val="0"/>
        <w:bidi w:val="0"/>
        <w:adjustRightInd w:val="0"/>
        <w:snapToGrid/>
        <w:spacing w:line="540" w:lineRule="exact"/>
        <w:ind w:firstLine="448" w:firstLineChars="200"/>
        <w:jc w:val="both"/>
        <w:textAlignment w:val="auto"/>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（二）供应商对质疑答复不满意的，或者采购人、天津市河东区财政服务中心未在规定期限内作出答复的，供应商可以在质疑答复期满后15个工作日内，向采购人同级财政部门提出投诉，逾期不予受理。</w:t>
      </w:r>
    </w:p>
    <w:p w14:paraId="555EDBA6">
      <w:pPr>
        <w:pStyle w:val="32"/>
        <w:keepNext w:val="0"/>
        <w:keepLines w:val="0"/>
        <w:pageBreakBefore w:val="0"/>
        <w:widowControl w:val="0"/>
        <w:kinsoku/>
        <w:wordWrap/>
        <w:overflowPunct/>
        <w:topLinePunct w:val="0"/>
        <w:autoSpaceDE w:val="0"/>
        <w:autoSpaceDN w:val="0"/>
        <w:bidi w:val="0"/>
        <w:adjustRightInd w:val="0"/>
        <w:snapToGrid/>
        <w:spacing w:line="540" w:lineRule="exact"/>
        <w:ind w:firstLine="448" w:firstLineChars="200"/>
        <w:jc w:val="both"/>
        <w:textAlignment w:val="auto"/>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2C5C1BD2">
      <w:pPr>
        <w:pStyle w:val="32"/>
        <w:keepNext w:val="0"/>
        <w:keepLines w:val="0"/>
        <w:pageBreakBefore w:val="0"/>
        <w:widowControl w:val="0"/>
        <w:kinsoku/>
        <w:wordWrap/>
        <w:overflowPunct/>
        <w:topLinePunct w:val="0"/>
        <w:autoSpaceDE w:val="0"/>
        <w:autoSpaceDN w:val="0"/>
        <w:bidi w:val="0"/>
        <w:adjustRightInd w:val="0"/>
        <w:snapToGrid/>
        <w:spacing w:line="540" w:lineRule="exact"/>
        <w:ind w:firstLine="448" w:firstLineChars="200"/>
        <w:jc w:val="both"/>
        <w:textAlignment w:val="auto"/>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14:paraId="152C8F62">
      <w:pPr>
        <w:pStyle w:val="32"/>
        <w:keepNext w:val="0"/>
        <w:keepLines w:val="0"/>
        <w:pageBreakBefore w:val="0"/>
        <w:widowControl w:val="0"/>
        <w:kinsoku/>
        <w:wordWrap/>
        <w:overflowPunct/>
        <w:topLinePunct w:val="0"/>
        <w:autoSpaceDE w:val="0"/>
        <w:autoSpaceDN w:val="0"/>
        <w:bidi w:val="0"/>
        <w:adjustRightInd w:val="0"/>
        <w:snapToGrid/>
        <w:spacing w:line="540" w:lineRule="exact"/>
        <w:ind w:firstLine="448" w:firstLineChars="200"/>
        <w:jc w:val="both"/>
        <w:textAlignment w:val="auto"/>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4B1CCEFF">
      <w:pPr>
        <w:pStyle w:val="32"/>
        <w:keepNext w:val="0"/>
        <w:keepLines w:val="0"/>
        <w:pageBreakBefore w:val="0"/>
        <w:widowControl w:val="0"/>
        <w:kinsoku/>
        <w:wordWrap/>
        <w:overflowPunct/>
        <w:topLinePunct w:val="0"/>
        <w:autoSpaceDE w:val="0"/>
        <w:autoSpaceDN w:val="0"/>
        <w:bidi w:val="0"/>
        <w:adjustRightInd w:val="0"/>
        <w:snapToGrid/>
        <w:spacing w:line="540" w:lineRule="exact"/>
        <w:ind w:firstLine="448" w:firstLineChars="200"/>
        <w:jc w:val="both"/>
        <w:textAlignment w:val="auto"/>
        <w:rPr>
          <w:rFonts w:ascii="Times New Roman" w:hAnsi="Times New Roman" w:eastAsia="宋体" w:cs="Times New Roman"/>
          <w:color w:val="auto"/>
        </w:rPr>
      </w:pPr>
      <w:r>
        <w:rPr>
          <w:rFonts w:hint="eastAsia" w:ascii="Times New Roman" w:hAnsi="Times New Roman" w:eastAsia="宋体" w:cs="Times New Roman"/>
          <w:color w:val="auto"/>
        </w:rPr>
        <w:t>本项目不收取招标代理服务费。</w:t>
      </w:r>
    </w:p>
    <w:p w14:paraId="0FD32D6D">
      <w:pPr>
        <w:pStyle w:val="32"/>
        <w:spacing w:line="360" w:lineRule="auto"/>
        <w:ind w:firstLine="448" w:firstLineChars="200"/>
        <w:jc w:val="both"/>
        <w:rPr>
          <w:rFonts w:ascii="Times New Roman" w:hAnsi="Times New Roman" w:eastAsia="宋体" w:cs="Times New Roman"/>
          <w:color w:val="auto"/>
        </w:rPr>
      </w:pPr>
    </w:p>
    <w:p w14:paraId="5B12194D">
      <w:pPr>
        <w:pStyle w:val="32"/>
        <w:spacing w:line="360" w:lineRule="auto"/>
        <w:jc w:val="both"/>
        <w:rPr>
          <w:rFonts w:ascii="Times New Roman" w:hAnsi="Times New Roman" w:eastAsia="宋体" w:cs="Times New Roman"/>
          <w:color w:val="auto"/>
        </w:rPr>
      </w:pPr>
    </w:p>
    <w:p w14:paraId="54544836">
      <w:pPr>
        <w:pStyle w:val="32"/>
        <w:spacing w:line="360" w:lineRule="auto"/>
        <w:jc w:val="right"/>
        <w:rPr>
          <w:b/>
          <w:bCs/>
          <w:color w:val="auto"/>
          <w:kern w:val="28"/>
          <w:sz w:val="32"/>
          <w:szCs w:val="32"/>
        </w:rPr>
      </w:pPr>
      <w:r>
        <w:rPr>
          <w:rFonts w:ascii="Times New Roman" w:hAnsi="Times New Roman" w:eastAsia="宋体" w:cs="Times New Roman"/>
          <w:color w:val="auto"/>
        </w:rPr>
        <w:t>202</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年</w:t>
      </w:r>
      <w:r>
        <w:rPr>
          <w:rFonts w:hint="eastAsia" w:ascii="Times New Roman" w:hAnsi="Times New Roman" w:eastAsia="宋体" w:cs="Times New Roman"/>
          <w:color w:val="auto"/>
        </w:rPr>
        <w:t>1</w:t>
      </w:r>
      <w:r>
        <w:rPr>
          <w:rFonts w:hint="eastAsia" w:ascii="Times New Roman" w:hAnsi="Times New Roman" w:eastAsia="宋体" w:cs="Times New Roman"/>
          <w:color w:val="auto"/>
          <w:lang w:val="en-US" w:eastAsia="zh-CN"/>
        </w:rPr>
        <w:t>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8</w:t>
      </w:r>
      <w:r>
        <w:rPr>
          <w:rFonts w:ascii="Times New Roman" w:hAnsi="Times New Roman" w:eastAsia="宋体" w:cs="Times New Roman"/>
          <w:color w:val="auto"/>
        </w:rPr>
        <w:t>日</w:t>
      </w:r>
    </w:p>
    <w:p w14:paraId="2C002E06">
      <w:pPr>
        <w:widowControl/>
        <w:jc w:val="center"/>
        <w:rPr>
          <w:rFonts w:asciiTheme="minorEastAsia" w:hAnsiTheme="minorEastAsia" w:eastAsiaTheme="minorEastAsia"/>
          <w:b/>
          <w:bCs/>
          <w:kern w:val="0"/>
          <w:sz w:val="24"/>
          <w:szCs w:val="24"/>
        </w:rPr>
      </w:pPr>
      <w:r>
        <w:br w:type="page"/>
      </w:r>
      <w:r>
        <w:rPr>
          <w:rFonts w:asciiTheme="minorEastAsia" w:hAnsiTheme="minorEastAsia" w:eastAsiaTheme="minorEastAsia"/>
          <w:b/>
          <w:bCs/>
          <w:kern w:val="0"/>
          <w:sz w:val="24"/>
          <w:szCs w:val="24"/>
        </w:rPr>
        <w:t>“政采贷”业务提示函</w:t>
      </w:r>
    </w:p>
    <w:p w14:paraId="75A701EC">
      <w:pPr>
        <w:spacing w:line="360" w:lineRule="auto"/>
        <w:jc w:val="center"/>
        <w:rPr>
          <w:rFonts w:eastAsia="方正小标宋简体"/>
          <w:bCs/>
          <w:kern w:val="0"/>
          <w:sz w:val="24"/>
          <w:szCs w:val="24"/>
        </w:rPr>
      </w:pPr>
    </w:p>
    <w:p w14:paraId="1D5D945E">
      <w:pPr>
        <w:spacing w:line="360" w:lineRule="auto"/>
        <w:ind w:firstLine="448"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4DEA706E">
      <w:pPr>
        <w:spacing w:line="360" w:lineRule="auto"/>
        <w:ind w:firstLine="448"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707CB016">
      <w:pPr>
        <w:spacing w:line="360" w:lineRule="auto"/>
        <w:ind w:firstLine="448"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317E41E4">
      <w:pPr>
        <w:spacing w:line="360" w:lineRule="auto"/>
        <w:jc w:val="center"/>
        <w:rPr>
          <w:rFonts w:eastAsia="方正小标宋简体"/>
          <w:spacing w:val="-10"/>
          <w:sz w:val="24"/>
          <w:szCs w:val="24"/>
        </w:rPr>
      </w:pPr>
    </w:p>
    <w:p w14:paraId="548D2719">
      <w:pPr>
        <w:spacing w:line="360" w:lineRule="auto"/>
        <w:jc w:val="center"/>
        <w:rPr>
          <w:rFonts w:eastAsia="方正小标宋简体"/>
          <w:spacing w:val="-10"/>
          <w:sz w:val="24"/>
          <w:szCs w:val="24"/>
        </w:rPr>
      </w:pPr>
    </w:p>
    <w:p w14:paraId="6703969C">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0BB17AF0">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41BA93F4">
      <w:pPr>
        <w:spacing w:line="360" w:lineRule="exact"/>
        <w:ind w:firstLine="448" w:firstLineChars="200"/>
        <w:rPr>
          <w:rFonts w:eastAsiaTheme="minorEastAsia"/>
          <w:sz w:val="24"/>
          <w:szCs w:val="24"/>
        </w:rPr>
      </w:pPr>
      <w:r>
        <w:rPr>
          <w:rFonts w:eastAsiaTheme="minorEastAsia"/>
          <w:sz w:val="24"/>
          <w:szCs w:val="24"/>
        </w:rPr>
        <w:t>【政策概述】促进中小企业发展是政府采购法定的政策功能。在政府采购活动中，应当通过</w:t>
      </w:r>
      <w:r>
        <w:rPr>
          <w:rFonts w:eastAsiaTheme="minorEastAsia"/>
          <w:snapToGrid w:val="0"/>
          <w:sz w:val="24"/>
          <w:szCs w:val="24"/>
        </w:rPr>
        <w:t>加强采购需求管理，落实预留采购份额、价格评审优惠、优先采购等措施，提高中小企业在政府采购中的份额，支持中小企业发展。</w:t>
      </w:r>
    </w:p>
    <w:p w14:paraId="09A2401E">
      <w:pPr>
        <w:spacing w:line="360" w:lineRule="exact"/>
        <w:ind w:firstLine="448" w:firstLineChars="200"/>
        <w:rPr>
          <w:rFonts w:eastAsiaTheme="minorEastAsia"/>
          <w:sz w:val="24"/>
          <w:szCs w:val="24"/>
        </w:rPr>
      </w:pPr>
      <w:r>
        <w:rPr>
          <w:rFonts w:eastAsiaTheme="minorEastAsia"/>
          <w:sz w:val="24"/>
          <w:szCs w:val="24"/>
        </w:rPr>
        <w:t>【支持对象】以下对象可享受支持政策：1.在境内依法设立，依据国务院批准的中小企业划分标准确定的</w:t>
      </w:r>
      <w:r>
        <w:rPr>
          <w:rFonts w:eastAsiaTheme="minorEastAsia"/>
          <w:b/>
          <w:sz w:val="24"/>
          <w:szCs w:val="24"/>
        </w:rPr>
        <w:t>中型企业、小型企业和微型企业</w:t>
      </w:r>
      <w:r>
        <w:rPr>
          <w:rFonts w:eastAsiaTheme="minorEastAsia"/>
          <w:sz w:val="24"/>
          <w:szCs w:val="24"/>
        </w:rPr>
        <w:t>，但与大企业的负责人为同一人，或者与大企业存在直接控股、管理关系的除外；2.符合中小企业划分标准的</w:t>
      </w:r>
      <w:r>
        <w:rPr>
          <w:rFonts w:eastAsiaTheme="minorEastAsia"/>
          <w:b/>
          <w:sz w:val="24"/>
          <w:szCs w:val="24"/>
        </w:rPr>
        <w:t>个体工商户</w:t>
      </w:r>
      <w:r>
        <w:rPr>
          <w:rFonts w:eastAsiaTheme="minorEastAsia"/>
          <w:sz w:val="24"/>
          <w:szCs w:val="24"/>
        </w:rPr>
        <w:t>。</w:t>
      </w:r>
    </w:p>
    <w:p w14:paraId="7DAB34A8">
      <w:pPr>
        <w:spacing w:line="360" w:lineRule="exact"/>
        <w:ind w:firstLine="448" w:firstLineChars="200"/>
        <w:rPr>
          <w:rFonts w:eastAsiaTheme="minorEastAsia"/>
          <w:snapToGrid w:val="0"/>
          <w:sz w:val="24"/>
          <w:szCs w:val="24"/>
        </w:rPr>
      </w:pPr>
      <w:r>
        <w:rPr>
          <w:rFonts w:eastAsiaTheme="minorEastAsia"/>
          <w:snapToGrid w:val="0"/>
          <w:sz w:val="24"/>
          <w:szCs w:val="24"/>
        </w:rPr>
        <w:t>【支持情形】在政府采购活动中，供应商提供的货物、工程或者服务符合下列情形的，享受支持政策：</w:t>
      </w:r>
    </w:p>
    <w:p w14:paraId="4F87F3E2">
      <w:pPr>
        <w:spacing w:line="360" w:lineRule="exact"/>
        <w:ind w:firstLine="448" w:firstLineChars="200"/>
        <w:rPr>
          <w:rFonts w:eastAsiaTheme="minorEastAsia"/>
          <w:snapToGrid w:val="0"/>
          <w:sz w:val="24"/>
          <w:szCs w:val="24"/>
        </w:rPr>
      </w:pPr>
      <w:r>
        <w:rPr>
          <w:rFonts w:eastAsiaTheme="minorEastAsia"/>
          <w:snapToGrid w:val="0"/>
          <w:sz w:val="24"/>
          <w:szCs w:val="24"/>
        </w:rPr>
        <w:t>（一）在货物采购项目中，货物由中小企业制造，即货物由</w:t>
      </w:r>
      <w:r>
        <w:rPr>
          <w:rFonts w:eastAsiaTheme="minorEastAsia"/>
          <w:b/>
          <w:snapToGrid w:val="0"/>
          <w:sz w:val="24"/>
          <w:szCs w:val="24"/>
        </w:rPr>
        <w:t>中小企业生产且使用该中小企业商号或者注册商标</w:t>
      </w:r>
      <w:r>
        <w:rPr>
          <w:rFonts w:eastAsiaTheme="minorEastAsia"/>
          <w:snapToGrid w:val="0"/>
          <w:sz w:val="24"/>
          <w:szCs w:val="24"/>
        </w:rPr>
        <w:t>；</w:t>
      </w:r>
    </w:p>
    <w:p w14:paraId="6172138C">
      <w:pPr>
        <w:spacing w:line="360" w:lineRule="exact"/>
        <w:ind w:firstLine="448" w:firstLineChars="200"/>
        <w:rPr>
          <w:rFonts w:eastAsiaTheme="minorEastAsia"/>
          <w:snapToGrid w:val="0"/>
          <w:sz w:val="24"/>
          <w:szCs w:val="24"/>
        </w:rPr>
      </w:pPr>
      <w:r>
        <w:rPr>
          <w:rFonts w:eastAsiaTheme="minorEastAsia"/>
          <w:snapToGrid w:val="0"/>
          <w:sz w:val="24"/>
          <w:szCs w:val="24"/>
        </w:rPr>
        <w:t>（二）在工程采购项目中，工程由中小企业承建，即工程施工单位为中小企业；</w:t>
      </w:r>
    </w:p>
    <w:p w14:paraId="5D2EC972">
      <w:pPr>
        <w:spacing w:line="360" w:lineRule="exact"/>
        <w:ind w:firstLine="448" w:firstLineChars="200"/>
        <w:rPr>
          <w:rFonts w:eastAsiaTheme="minorEastAsia"/>
          <w:snapToGrid w:val="0"/>
          <w:sz w:val="24"/>
          <w:szCs w:val="24"/>
        </w:rPr>
      </w:pPr>
      <w:r>
        <w:rPr>
          <w:rFonts w:eastAsiaTheme="minorEastAsia"/>
          <w:snapToGrid w:val="0"/>
          <w:sz w:val="24"/>
          <w:szCs w:val="24"/>
        </w:rPr>
        <w:t>（三）在服务采购项目中，服务由中小企业承接，即提供服务的人员为中小企业依照《中华人民共和国劳动合同法》</w:t>
      </w:r>
      <w:r>
        <w:rPr>
          <w:rFonts w:eastAsiaTheme="minorEastAsia"/>
          <w:b/>
          <w:snapToGrid w:val="0"/>
          <w:sz w:val="24"/>
          <w:szCs w:val="24"/>
        </w:rPr>
        <w:t>订立劳动合同</w:t>
      </w:r>
      <w:r>
        <w:rPr>
          <w:rFonts w:eastAsiaTheme="minorEastAsia"/>
          <w:snapToGrid w:val="0"/>
          <w:sz w:val="24"/>
          <w:szCs w:val="24"/>
        </w:rPr>
        <w:t>的从业人员。</w:t>
      </w:r>
    </w:p>
    <w:p w14:paraId="7F23DD35">
      <w:pPr>
        <w:spacing w:line="360" w:lineRule="exact"/>
        <w:ind w:firstLine="448" w:firstLineChars="200"/>
        <w:rPr>
          <w:rFonts w:eastAsiaTheme="minorEastAsia"/>
          <w:sz w:val="24"/>
          <w:szCs w:val="24"/>
        </w:rPr>
      </w:pPr>
      <w:r>
        <w:rPr>
          <w:rFonts w:eastAsiaTheme="minorEastAsia"/>
          <w:snapToGrid w:val="0"/>
          <w:sz w:val="24"/>
          <w:szCs w:val="24"/>
        </w:rPr>
        <w:t>以联合体形式参加政府采购活动，联合体各方</w:t>
      </w:r>
      <w:r>
        <w:rPr>
          <w:rFonts w:eastAsiaTheme="minorEastAsia"/>
          <w:b/>
          <w:snapToGrid w:val="0"/>
          <w:sz w:val="24"/>
          <w:szCs w:val="24"/>
        </w:rPr>
        <w:t>均为</w:t>
      </w:r>
      <w:r>
        <w:rPr>
          <w:rFonts w:eastAsiaTheme="minorEastAsia"/>
          <w:snapToGrid w:val="0"/>
          <w:sz w:val="24"/>
          <w:szCs w:val="24"/>
        </w:rPr>
        <w:t>中小企业的，联合体视同中小企业。其中，联合体各方</w:t>
      </w:r>
      <w:r>
        <w:rPr>
          <w:rFonts w:eastAsiaTheme="minorEastAsia"/>
          <w:b/>
          <w:snapToGrid w:val="0"/>
          <w:sz w:val="24"/>
          <w:szCs w:val="24"/>
        </w:rPr>
        <w:t>均为</w:t>
      </w:r>
      <w:r>
        <w:rPr>
          <w:rFonts w:eastAsiaTheme="minorEastAsia"/>
          <w:snapToGrid w:val="0"/>
          <w:sz w:val="24"/>
          <w:szCs w:val="24"/>
        </w:rPr>
        <w:t>小微企业的，联合体视同小微企业。</w:t>
      </w:r>
    </w:p>
    <w:p w14:paraId="11EE0192">
      <w:pPr>
        <w:spacing w:line="360" w:lineRule="exact"/>
        <w:ind w:firstLine="448" w:firstLineChars="200"/>
        <w:rPr>
          <w:rFonts w:eastAsiaTheme="minorEastAsia"/>
          <w:color w:val="000000"/>
          <w:sz w:val="24"/>
          <w:szCs w:val="24"/>
        </w:rPr>
      </w:pPr>
      <w:r>
        <w:rPr>
          <w:rFonts w:eastAsiaTheme="minorEastAsia"/>
          <w:color w:val="000000"/>
          <w:sz w:val="24"/>
          <w:szCs w:val="24"/>
        </w:rPr>
        <w:t>【注意事项】</w:t>
      </w:r>
    </w:p>
    <w:p w14:paraId="64225133">
      <w:pPr>
        <w:spacing w:line="360" w:lineRule="exact"/>
        <w:ind w:firstLine="448" w:firstLineChars="200"/>
        <w:rPr>
          <w:rFonts w:eastAsiaTheme="minorEastAsia"/>
          <w:color w:val="000000"/>
          <w:sz w:val="24"/>
          <w:szCs w:val="24"/>
        </w:rPr>
      </w:pPr>
      <w:r>
        <w:rPr>
          <w:rFonts w:eastAsiaTheme="minorEastAsia"/>
          <w:color w:val="000000"/>
          <w:sz w:val="24"/>
          <w:szCs w:val="24"/>
        </w:rPr>
        <w:t>1.中小企业参加政府采购活动，应当出具规定的《中小企业声明函》，否则不得享受相关中小企业扶持政策。任何单位和个人不得要求供应商提供《中小企业声明函》之外的中小企业身份证明文件。</w:t>
      </w:r>
    </w:p>
    <w:p w14:paraId="4BA07C9F">
      <w:pPr>
        <w:spacing w:line="360" w:lineRule="exact"/>
        <w:ind w:firstLine="448" w:firstLineChars="200"/>
        <w:rPr>
          <w:rFonts w:eastAsiaTheme="minorEastAsia"/>
          <w:color w:val="000000"/>
          <w:sz w:val="24"/>
          <w:szCs w:val="24"/>
        </w:rPr>
      </w:pPr>
      <w:r>
        <w:rPr>
          <w:rFonts w:eastAsiaTheme="minorEastAsia"/>
          <w:color w:val="000000"/>
          <w:sz w:val="24"/>
          <w:szCs w:val="24"/>
        </w:rPr>
        <w:t>2.中小企业应当对声明函的内容的真实性负责。声明内容如有不实，则构成提供虚假材料谋取中标、成交的情形，需承担相应的法律责任。</w:t>
      </w:r>
    </w:p>
    <w:p w14:paraId="0E58039F">
      <w:pPr>
        <w:spacing w:line="360" w:lineRule="exact"/>
        <w:ind w:firstLine="448" w:firstLineChars="200"/>
        <w:rPr>
          <w:rFonts w:eastAsiaTheme="minorEastAsia"/>
          <w:color w:val="000000"/>
          <w:sz w:val="24"/>
          <w:szCs w:val="24"/>
        </w:rPr>
      </w:pPr>
      <w:r>
        <w:rPr>
          <w:rFonts w:eastAsiaTheme="minorEastAsia"/>
          <w:color w:val="000000"/>
          <w:sz w:val="24"/>
          <w:szCs w:val="24"/>
        </w:rPr>
        <w:t>3.政府采购项目的采购意向、采购公告和招标文件（谈判文件、磋商文件等）中，应当明确本项目执行支持中小企业的具体措施，如预留份额、评审优惠（应当明确具体优惠比例）或者优先采购等。</w:t>
      </w:r>
    </w:p>
    <w:p w14:paraId="3233AAED">
      <w:pPr>
        <w:spacing w:line="360" w:lineRule="exact"/>
        <w:ind w:firstLine="448" w:firstLineChars="200"/>
        <w:rPr>
          <w:rFonts w:eastAsiaTheme="minorEastAsia"/>
          <w:color w:val="000000"/>
          <w:sz w:val="24"/>
          <w:szCs w:val="24"/>
        </w:rPr>
      </w:pPr>
      <w:r>
        <w:rPr>
          <w:rFonts w:eastAsiaTheme="minorEastAsia"/>
          <w:color w:val="000000"/>
          <w:sz w:val="24"/>
          <w:szCs w:val="24"/>
        </w:rPr>
        <w:t>【政策目录】</w:t>
      </w:r>
    </w:p>
    <w:p w14:paraId="0022C2E4">
      <w:pPr>
        <w:spacing w:line="360" w:lineRule="exact"/>
        <w:ind w:firstLine="448" w:firstLineChars="200"/>
        <w:rPr>
          <w:rFonts w:eastAsiaTheme="minorEastAsia"/>
          <w:color w:val="000000"/>
          <w:sz w:val="24"/>
          <w:szCs w:val="24"/>
        </w:rPr>
      </w:pPr>
      <w:r>
        <w:rPr>
          <w:rFonts w:eastAsiaTheme="minorEastAsia"/>
          <w:color w:val="000000"/>
          <w:sz w:val="24"/>
          <w:szCs w:val="24"/>
        </w:rPr>
        <w:t>1.《中华人民共和国政府采购法》第九条</w:t>
      </w:r>
    </w:p>
    <w:p w14:paraId="237D571A">
      <w:pPr>
        <w:spacing w:line="360" w:lineRule="exact"/>
        <w:ind w:firstLine="448" w:firstLineChars="200"/>
        <w:rPr>
          <w:rFonts w:eastAsiaTheme="minorEastAsia"/>
          <w:color w:val="000000"/>
          <w:sz w:val="24"/>
          <w:szCs w:val="24"/>
        </w:rPr>
      </w:pPr>
      <w:r>
        <w:rPr>
          <w:rFonts w:eastAsiaTheme="minorEastAsia"/>
          <w:color w:val="000000"/>
          <w:sz w:val="24"/>
          <w:szCs w:val="24"/>
        </w:rPr>
        <w:t>2.《中华人民共和国政府采购法实施条例》第六条</w:t>
      </w:r>
    </w:p>
    <w:p w14:paraId="5A825BC5">
      <w:pPr>
        <w:spacing w:line="360" w:lineRule="exact"/>
        <w:ind w:firstLine="448"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color w:val="000000"/>
          <w:sz w:val="24"/>
          <w:szCs w:val="24"/>
        </w:rPr>
        <w:t>财政部 工业和信息化部关于印发《政府采购促进中小企业发展管理办法》的通知（财库〔2020〕46号）</w:t>
      </w:r>
    </w:p>
    <w:p w14:paraId="3977D6B0">
      <w:pPr>
        <w:spacing w:line="360" w:lineRule="exact"/>
        <w:ind w:firstLine="448"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color w:val="000000"/>
          <w:sz w:val="24"/>
          <w:szCs w:val="24"/>
        </w:rPr>
        <w:t>财政部关于进一步加大政府采购支持中小企业力度的通知（财库〔2022〕19号）</w:t>
      </w:r>
    </w:p>
    <w:p w14:paraId="2FFA12E7">
      <w:pPr>
        <w:spacing w:line="360" w:lineRule="exact"/>
        <w:ind w:firstLine="448" w:firstLineChars="200"/>
        <w:rPr>
          <w:rFonts w:eastAsiaTheme="minorEastAsia"/>
          <w:color w:val="000000"/>
          <w:sz w:val="24"/>
          <w:szCs w:val="24"/>
        </w:rPr>
      </w:pPr>
      <w:r>
        <w:rPr>
          <w:rFonts w:eastAsiaTheme="minorEastAsia"/>
          <w:color w:val="000000"/>
          <w:sz w:val="24"/>
          <w:szCs w:val="24"/>
        </w:rPr>
        <w:t>5.天津市财政局 天津市工业和信息化局关于贯彻落实《政府采购促进中小企业发展管理办法》的通知（津财采〔2021〕12号）</w:t>
      </w:r>
    </w:p>
    <w:p w14:paraId="1C3880A0">
      <w:pPr>
        <w:spacing w:line="360" w:lineRule="exact"/>
        <w:ind w:firstLine="448" w:firstLineChars="200"/>
        <w:rPr>
          <w:b/>
          <w:bCs/>
          <w:kern w:val="28"/>
          <w:sz w:val="32"/>
          <w:szCs w:val="32"/>
        </w:rPr>
      </w:pPr>
      <w:r>
        <w:rPr>
          <w:rFonts w:eastAsiaTheme="minorEastAsia"/>
          <w:sz w:val="24"/>
        </w:rPr>
        <w:t>6.市财政局 市发展改革委 市住房城乡建设委 市交通运输委 市水务局 市政务服务办关于进一步贯彻落实政府采购支持中小企业政策的通知（津财采〔2022〕11号）</w:t>
      </w:r>
    </w:p>
    <w:p w14:paraId="55FA26CD">
      <w:pPr>
        <w:pStyle w:val="19"/>
        <w:rPr>
          <w:rFonts w:ascii="Times New Roman" w:hAnsi="Times New Roman"/>
        </w:rPr>
      </w:pPr>
      <w:r>
        <w:rPr>
          <w:rFonts w:ascii="Times New Roman" w:hAnsi="Times New Roman"/>
        </w:rPr>
        <w:t>第</w:t>
      </w:r>
      <w:r>
        <w:rPr>
          <w:rFonts w:ascii="Times New Roman" w:hAnsi="Times New Roman"/>
          <w:lang w:eastAsia="zh-CN"/>
        </w:rPr>
        <w:t>二</w:t>
      </w:r>
      <w:r>
        <w:rPr>
          <w:rFonts w:ascii="Times New Roman" w:hAnsi="Times New Roman"/>
        </w:rPr>
        <w:t>部分  招标项目要求</w:t>
      </w:r>
      <w:bookmarkEnd w:id="5"/>
    </w:p>
    <w:p w14:paraId="4C6A7C8A">
      <w:pPr>
        <w:tabs>
          <w:tab w:val="left" w:pos="210"/>
        </w:tabs>
        <w:autoSpaceDE w:val="0"/>
        <w:autoSpaceDN w:val="0"/>
        <w:adjustRightInd w:val="0"/>
        <w:spacing w:line="360" w:lineRule="auto"/>
        <w:ind w:firstLine="448" w:firstLineChars="200"/>
        <w:outlineLvl w:val="0"/>
        <w:rPr>
          <w:sz w:val="24"/>
          <w:szCs w:val="24"/>
        </w:rPr>
      </w:pPr>
      <w:r>
        <w:rPr>
          <w:sz w:val="24"/>
          <w:szCs w:val="24"/>
        </w:rPr>
        <w:t>一、商务要求</w:t>
      </w:r>
    </w:p>
    <w:p w14:paraId="29AFCC15">
      <w:pPr>
        <w:autoSpaceDE w:val="0"/>
        <w:autoSpaceDN w:val="0"/>
        <w:adjustRightInd w:val="0"/>
        <w:spacing w:line="360" w:lineRule="auto"/>
        <w:ind w:firstLine="448" w:firstLineChars="200"/>
        <w:rPr>
          <w:sz w:val="24"/>
        </w:rPr>
      </w:pPr>
      <w:r>
        <w:rPr>
          <w:rFonts w:eastAsia="......."/>
          <w:kern w:val="0"/>
          <w:sz w:val="24"/>
          <w:szCs w:val="24"/>
        </w:rPr>
        <w:t>（一）</w:t>
      </w:r>
      <w:r>
        <w:rPr>
          <w:sz w:val="24"/>
        </w:rPr>
        <w:t>报价要求</w:t>
      </w:r>
    </w:p>
    <w:p w14:paraId="676F2A67">
      <w:pPr>
        <w:autoSpaceDE w:val="0"/>
        <w:autoSpaceDN w:val="0"/>
        <w:adjustRightInd w:val="0"/>
        <w:spacing w:line="360" w:lineRule="auto"/>
        <w:ind w:firstLine="448" w:firstLineChars="200"/>
        <w:rPr>
          <w:sz w:val="24"/>
        </w:rPr>
      </w:pPr>
      <w:r>
        <w:rPr>
          <w:sz w:val="24"/>
        </w:rPr>
        <w:t>1. 投标报价以人民币填列。</w:t>
      </w:r>
    </w:p>
    <w:p w14:paraId="7BBB41F4">
      <w:pPr>
        <w:autoSpaceDE w:val="0"/>
        <w:autoSpaceDN w:val="0"/>
        <w:adjustRightInd w:val="0"/>
        <w:spacing w:line="360" w:lineRule="auto"/>
        <w:ind w:firstLine="448" w:firstLineChars="200"/>
        <w:rPr>
          <w:sz w:val="24"/>
        </w:rPr>
      </w:pPr>
      <w:r>
        <w:rPr>
          <w:sz w:val="24"/>
        </w:rPr>
        <w:t>2. 投标人的报价应包括：投标人的报价应包括：人员工资、福利、社险</w:t>
      </w:r>
      <w:r>
        <w:rPr>
          <w:rFonts w:hint="eastAsia"/>
          <w:sz w:val="24"/>
        </w:rPr>
        <w:t>、住房公积金</w:t>
      </w:r>
      <w:r>
        <w:rPr>
          <w:sz w:val="24"/>
        </w:rPr>
        <w:t>等人工费用、服装费、工具耗材费</w:t>
      </w:r>
      <w:r>
        <w:rPr>
          <w:rFonts w:hint="eastAsia"/>
          <w:sz w:val="24"/>
        </w:rPr>
        <w:t>、</w:t>
      </w:r>
      <w:r>
        <w:rPr>
          <w:sz w:val="24"/>
        </w:rPr>
        <w:t>办公费、企业利润及税金等为完成招标文件规定的一切工作所需的全部费用。投标人所报价格应为最终优惠价格。</w:t>
      </w:r>
    </w:p>
    <w:p w14:paraId="1842B944">
      <w:pPr>
        <w:autoSpaceDE w:val="0"/>
        <w:autoSpaceDN w:val="0"/>
        <w:adjustRightInd w:val="0"/>
        <w:spacing w:line="360" w:lineRule="auto"/>
        <w:ind w:firstLine="448" w:firstLineChars="200"/>
        <w:rPr>
          <w:sz w:val="24"/>
        </w:rPr>
      </w:pPr>
      <w:r>
        <w:rPr>
          <w:rFonts w:hint="eastAsia"/>
          <w:sz w:val="24"/>
        </w:rPr>
        <w:t>3. 投标报价在不超采购预算的前提下，其合理性由评标委员会在评分中予以考虑。</w:t>
      </w:r>
    </w:p>
    <w:p w14:paraId="1645D0D6">
      <w:pPr>
        <w:autoSpaceDE w:val="0"/>
        <w:autoSpaceDN w:val="0"/>
        <w:adjustRightInd w:val="0"/>
        <w:spacing w:line="360" w:lineRule="auto"/>
        <w:ind w:firstLine="448" w:firstLineChars="200"/>
        <w:rPr>
          <w:sz w:val="24"/>
        </w:rPr>
      </w:pPr>
      <w:r>
        <w:rPr>
          <w:rFonts w:hint="eastAsia"/>
          <w:sz w:val="24"/>
        </w:rPr>
        <w:t xml:space="preserve">4. </w:t>
      </w:r>
      <w:r>
        <w:rPr>
          <w:sz w:val="24"/>
        </w:rPr>
        <w:t>验收相关费用由投标人负责。</w:t>
      </w:r>
    </w:p>
    <w:p w14:paraId="0AE6DBD1">
      <w:pPr>
        <w:autoSpaceDE w:val="0"/>
        <w:autoSpaceDN w:val="0"/>
        <w:adjustRightInd w:val="0"/>
        <w:spacing w:line="360" w:lineRule="auto"/>
        <w:ind w:firstLine="448" w:firstLineChars="200"/>
        <w:rPr>
          <w:sz w:val="24"/>
          <w:highlight w:val="none"/>
        </w:rPr>
      </w:pPr>
      <w:r>
        <w:rPr>
          <w:sz w:val="24"/>
          <w:highlight w:val="none"/>
        </w:rPr>
        <w:t>（</w:t>
      </w:r>
      <w:r>
        <w:rPr>
          <w:rFonts w:hint="eastAsia"/>
          <w:sz w:val="24"/>
          <w:highlight w:val="none"/>
        </w:rPr>
        <w:t>二</w:t>
      </w:r>
      <w:r>
        <w:rPr>
          <w:sz w:val="24"/>
          <w:highlight w:val="none"/>
        </w:rPr>
        <w:t>）时间、地点要求</w:t>
      </w:r>
    </w:p>
    <w:p w14:paraId="03E3DC43">
      <w:pPr>
        <w:autoSpaceDE w:val="0"/>
        <w:autoSpaceDN w:val="0"/>
        <w:adjustRightInd w:val="0"/>
        <w:spacing w:line="360" w:lineRule="auto"/>
        <w:ind w:firstLine="448" w:firstLineChars="200"/>
        <w:rPr>
          <w:sz w:val="24"/>
          <w:highlight w:val="none"/>
        </w:rPr>
      </w:pPr>
      <w:r>
        <w:rPr>
          <w:sz w:val="24"/>
          <w:highlight w:val="none"/>
        </w:rPr>
        <w:t>1. 时间要求：</w:t>
      </w:r>
      <w:r>
        <w:rPr>
          <w:rFonts w:hint="eastAsia"/>
          <w:sz w:val="24"/>
          <w:highlight w:val="none"/>
        </w:rPr>
        <w:t>2025年1月2日-2026年1月1日（特殊情况以合同为准）。</w:t>
      </w:r>
    </w:p>
    <w:p w14:paraId="63603746">
      <w:pPr>
        <w:keepNext w:val="0"/>
        <w:keepLines w:val="0"/>
        <w:pageBreakBefore w:val="0"/>
        <w:kinsoku/>
        <w:wordWrap/>
        <w:overflowPunct/>
        <w:topLinePunct w:val="0"/>
        <w:autoSpaceDE/>
        <w:autoSpaceDN/>
        <w:bidi w:val="0"/>
        <w:adjustRightInd/>
        <w:spacing w:line="360" w:lineRule="auto"/>
        <w:ind w:left="0" w:leftChars="0" w:right="0" w:firstLine="448" w:firstLineChars="200"/>
        <w:textAlignment w:val="auto"/>
        <w:rPr>
          <w:rFonts w:hint="eastAsia" w:ascii="宋体" w:hAnsi="宋体" w:eastAsia="宋体" w:cs="宋体"/>
          <w:color w:val="auto"/>
          <w:sz w:val="24"/>
          <w:szCs w:val="24"/>
          <w:highlight w:val="none"/>
          <w:lang w:val="en-US" w:eastAsia="zh-CN"/>
        </w:rPr>
      </w:pPr>
      <w:r>
        <w:rPr>
          <w:sz w:val="24"/>
          <w:highlight w:val="none"/>
        </w:rPr>
        <w:t>2. 服务地点：</w:t>
      </w:r>
      <w:r>
        <w:rPr>
          <w:rFonts w:hint="eastAsia"/>
          <w:sz w:val="24"/>
          <w:highlight w:val="none"/>
        </w:rPr>
        <w:t>采购人指定地点，具体详见项目需求书。</w:t>
      </w:r>
      <w:r>
        <w:rPr>
          <w:rFonts w:hint="eastAsia" w:ascii="宋体" w:hAnsi="宋体" w:eastAsia="宋体" w:cs="宋体"/>
          <w:color w:val="auto"/>
          <w:sz w:val="24"/>
          <w:szCs w:val="24"/>
          <w:highlight w:val="none"/>
          <w:lang w:val="en-US" w:eastAsia="zh-CN"/>
        </w:rPr>
        <w:t>（特殊情况以合同为准）。</w:t>
      </w:r>
    </w:p>
    <w:p w14:paraId="35E35A4A">
      <w:pPr>
        <w:keepNext w:val="0"/>
        <w:keepLines w:val="0"/>
        <w:pageBreakBefore w:val="0"/>
        <w:kinsoku/>
        <w:wordWrap/>
        <w:overflowPunct/>
        <w:topLinePunct w:val="0"/>
        <w:autoSpaceDE/>
        <w:autoSpaceDN/>
        <w:bidi w:val="0"/>
        <w:adjustRightInd/>
        <w:spacing w:line="360" w:lineRule="auto"/>
        <w:ind w:left="0" w:leftChars="0" w:right="0" w:firstLine="448" w:firstLineChars="200"/>
        <w:textAlignment w:val="auto"/>
        <w:rPr>
          <w:rFonts w:hint="eastAsia"/>
          <w:sz w:val="24"/>
          <w:highlight w:val="none"/>
          <w:lang w:eastAsia="zh-CN"/>
        </w:rPr>
      </w:pPr>
      <w:r>
        <w:rPr>
          <w:sz w:val="24"/>
          <w:highlight w:val="none"/>
        </w:rPr>
        <w:t>（</w:t>
      </w:r>
      <w:r>
        <w:rPr>
          <w:rFonts w:hint="eastAsia"/>
          <w:sz w:val="24"/>
          <w:highlight w:val="none"/>
        </w:rPr>
        <w:t>三</w:t>
      </w:r>
      <w:r>
        <w:rPr>
          <w:sz w:val="24"/>
          <w:highlight w:val="none"/>
        </w:rPr>
        <w:t>）付款方式</w:t>
      </w:r>
      <w:r>
        <w:rPr>
          <w:rFonts w:hint="eastAsia"/>
          <w:sz w:val="24"/>
          <w:highlight w:val="none"/>
          <w:lang w:eastAsia="zh-CN"/>
        </w:rPr>
        <w:t>：按月付款，经考核后，每月15日前支付上一月服务费，如有违约、违规等情况，根据实际处罚后结算（特殊情况以合同为准）。</w:t>
      </w:r>
    </w:p>
    <w:p w14:paraId="319E3754">
      <w:pPr>
        <w:autoSpaceDE w:val="0"/>
        <w:autoSpaceDN w:val="0"/>
        <w:adjustRightInd w:val="0"/>
        <w:spacing w:line="360" w:lineRule="auto"/>
        <w:ind w:firstLine="448" w:firstLineChars="200"/>
        <w:rPr>
          <w:sz w:val="24"/>
        </w:rPr>
      </w:pPr>
      <w:r>
        <w:rPr>
          <w:sz w:val="24"/>
        </w:rPr>
        <w:t>（</w:t>
      </w:r>
      <w:r>
        <w:rPr>
          <w:rFonts w:hint="eastAsia"/>
          <w:sz w:val="24"/>
        </w:rPr>
        <w:t>四</w:t>
      </w:r>
      <w:r>
        <w:rPr>
          <w:sz w:val="24"/>
        </w:rPr>
        <w:t>）投标保证金和履约保证金</w:t>
      </w:r>
    </w:p>
    <w:p w14:paraId="6797DF23">
      <w:pPr>
        <w:autoSpaceDE w:val="0"/>
        <w:autoSpaceDN w:val="0"/>
        <w:adjustRightInd w:val="0"/>
        <w:spacing w:line="360" w:lineRule="auto"/>
        <w:ind w:firstLine="448" w:firstLineChars="200"/>
        <w:rPr>
          <w:sz w:val="24"/>
        </w:rPr>
      </w:pPr>
      <w:r>
        <w:rPr>
          <w:sz w:val="24"/>
        </w:rPr>
        <w:t>本项目不收取投标保证金</w:t>
      </w:r>
      <w:r>
        <w:rPr>
          <w:rFonts w:hint="eastAsia"/>
          <w:sz w:val="24"/>
          <w:lang w:eastAsia="zh-CN"/>
        </w:rPr>
        <w:t>和履约保证金</w:t>
      </w:r>
    </w:p>
    <w:p w14:paraId="1B34909C">
      <w:pPr>
        <w:autoSpaceDE w:val="0"/>
        <w:autoSpaceDN w:val="0"/>
        <w:adjustRightInd w:val="0"/>
        <w:spacing w:line="360" w:lineRule="auto"/>
        <w:ind w:firstLine="448" w:firstLineChars="200"/>
        <w:rPr>
          <w:color w:val="000000"/>
          <w:sz w:val="24"/>
        </w:rPr>
      </w:pPr>
      <w:r>
        <w:rPr>
          <w:rFonts w:hint="eastAsia"/>
          <w:color w:val="000000"/>
          <w:sz w:val="24"/>
        </w:rPr>
        <w:t>（五）验收方法及标准</w:t>
      </w:r>
    </w:p>
    <w:p w14:paraId="015ABB84">
      <w:pPr>
        <w:autoSpaceDE w:val="0"/>
        <w:autoSpaceDN w:val="0"/>
        <w:adjustRightInd w:val="0"/>
        <w:spacing w:line="360" w:lineRule="auto"/>
        <w:ind w:firstLine="448" w:firstLineChars="200"/>
        <w:rPr>
          <w:rFonts w:hint="eastAsia"/>
          <w:color w:val="000000"/>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03631184">
      <w:pPr>
        <w:autoSpaceDE w:val="0"/>
        <w:autoSpaceDN w:val="0"/>
        <w:adjustRightInd w:val="0"/>
        <w:spacing w:line="360" w:lineRule="auto"/>
        <w:ind w:firstLine="448" w:firstLineChars="200"/>
        <w:rPr>
          <w:bCs/>
          <w:sz w:val="24"/>
        </w:rPr>
      </w:pPr>
      <w:r>
        <w:rPr>
          <w:sz w:val="24"/>
        </w:rPr>
        <w:t>二</w:t>
      </w:r>
      <w:r>
        <w:rPr>
          <w:bCs/>
          <w:sz w:val="24"/>
        </w:rPr>
        <w:t>、技术要求</w:t>
      </w:r>
    </w:p>
    <w:p w14:paraId="61880046">
      <w:pPr>
        <w:spacing w:line="360" w:lineRule="auto"/>
        <w:ind w:firstLine="448" w:firstLineChars="200"/>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14:paraId="577B780B">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（二）</w:t>
      </w:r>
      <w:r>
        <w:rPr>
          <w:sz w:val="24"/>
        </w:rPr>
        <w:t>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14:paraId="4A9B43CC">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p w14:paraId="7BDC944F">
      <w:pPr>
        <w:spacing w:line="360" w:lineRule="auto"/>
        <w:ind w:firstLine="448" w:firstLineChars="200"/>
        <w:outlineLvl w:val="0"/>
        <w:rPr>
          <w:sz w:val="24"/>
        </w:rPr>
      </w:pPr>
      <w:r>
        <w:rPr>
          <w:sz w:val="24"/>
        </w:rPr>
        <w:t>（四）具体需求详见本部分项目需求书。</w:t>
      </w:r>
    </w:p>
    <w:p w14:paraId="0BF9FEC4">
      <w:pPr>
        <w:spacing w:line="360" w:lineRule="auto"/>
        <w:ind w:firstLine="448" w:firstLineChars="200"/>
        <w:outlineLvl w:val="0"/>
        <w:rPr>
          <w:sz w:val="24"/>
          <w:highlight w:val="none"/>
        </w:rPr>
      </w:pPr>
      <w:r>
        <w:rPr>
          <w:sz w:val="24"/>
          <w:highlight w:val="none"/>
        </w:rPr>
        <w:t>三、评分因素及评标标准</w:t>
      </w:r>
    </w:p>
    <w:p w14:paraId="0E996E2C">
      <w:pPr>
        <w:spacing w:line="360" w:lineRule="auto"/>
        <w:ind w:firstLine="448" w:firstLineChars="200"/>
        <w:outlineLvl w:val="0"/>
        <w:rPr>
          <w:rFonts w:hint="eastAsia"/>
          <w:sz w:val="24"/>
          <w:highlight w:val="yellow"/>
        </w:rPr>
      </w:pPr>
      <w:r>
        <w:rPr>
          <w:rFonts w:hint="eastAsia"/>
          <w:sz w:val="24"/>
          <w:highlight w:val="yellow"/>
        </w:rPr>
        <w:t>本项目兼投不兼中，经评标委员会综合评分后，若某投标人成为多包中综合评分排序第一的供应商，则由该供应商自行选择保留其在某一包的中标侯选供应商推荐资格，并自动放弃在其他包中的中标候选供应商推荐资格。</w:t>
      </w:r>
    </w:p>
    <w:p w14:paraId="7E69C94B">
      <w:pPr>
        <w:spacing w:line="360" w:lineRule="auto"/>
        <w:ind w:firstLine="448" w:firstLineChars="200"/>
        <w:outlineLvl w:val="0"/>
        <w:rPr>
          <w:rFonts w:hint="eastAsia" w:eastAsia="宋体"/>
          <w:sz w:val="24"/>
          <w:lang w:val="en-US" w:eastAsia="zh-CN"/>
        </w:rPr>
      </w:pPr>
      <w:r>
        <w:rPr>
          <w:rFonts w:hint="eastAsia" w:eastAsia="宋体"/>
          <w:sz w:val="24"/>
          <w:lang w:val="en-US" w:eastAsia="zh-CN"/>
        </w:rPr>
        <w:t>第一包：</w:t>
      </w:r>
    </w:p>
    <w:tbl>
      <w:tblPr>
        <w:tblStyle w:val="25"/>
        <w:tblW w:w="9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063"/>
        <w:gridCol w:w="7050"/>
        <w:gridCol w:w="940"/>
      </w:tblGrid>
      <w:tr w14:paraId="459EC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6" w:type="dxa"/>
            <w:gridSpan w:val="3"/>
            <w:shd w:val="clear" w:color="auto" w:fill="auto"/>
            <w:vAlign w:val="center"/>
          </w:tcPr>
          <w:p w14:paraId="589421B7">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olor w:val="000000"/>
                <w:kern w:val="0"/>
                <w:sz w:val="24"/>
                <w:szCs w:val="24"/>
              </w:rPr>
            </w:pPr>
            <w:r>
              <w:rPr>
                <w:rFonts w:hint="default" w:ascii="宋体" w:hAnsi="宋体" w:eastAsia="宋体"/>
                <w:color w:val="000000"/>
                <w:kern w:val="0"/>
                <w:sz w:val="24"/>
                <w:szCs w:val="24"/>
              </w:rPr>
              <w:t>第一部分 价格（</w:t>
            </w:r>
            <w:r>
              <w:rPr>
                <w:rFonts w:hint="eastAsia" w:ascii="宋体" w:hAnsi="宋体" w:eastAsia="宋体"/>
                <w:color w:val="000000"/>
                <w:kern w:val="0"/>
                <w:sz w:val="24"/>
                <w:szCs w:val="24"/>
              </w:rPr>
              <w:t>1</w:t>
            </w:r>
            <w:r>
              <w:rPr>
                <w:rFonts w:hint="default" w:ascii="宋体" w:hAnsi="宋体" w:eastAsia="宋体"/>
                <w:color w:val="000000"/>
                <w:kern w:val="0"/>
                <w:sz w:val="24"/>
                <w:szCs w:val="24"/>
              </w:rPr>
              <w:t>0分）</w:t>
            </w:r>
          </w:p>
        </w:tc>
        <w:tc>
          <w:tcPr>
            <w:tcW w:w="940" w:type="dxa"/>
            <w:shd w:val="clear" w:color="auto" w:fill="auto"/>
            <w:vAlign w:val="center"/>
          </w:tcPr>
          <w:p w14:paraId="7D38AA7F">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olor w:val="000000"/>
                <w:kern w:val="0"/>
                <w:sz w:val="24"/>
                <w:szCs w:val="24"/>
              </w:rPr>
            </w:pPr>
            <w:r>
              <w:rPr>
                <w:rFonts w:hint="default" w:ascii="宋体" w:hAnsi="宋体" w:eastAsia="宋体"/>
                <w:color w:val="000000"/>
                <w:kern w:val="0"/>
                <w:sz w:val="24"/>
                <w:szCs w:val="24"/>
              </w:rPr>
              <w:t>分值</w:t>
            </w:r>
          </w:p>
        </w:tc>
      </w:tr>
      <w:tr w14:paraId="4806B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663" w:type="dxa"/>
            <w:shd w:val="clear" w:color="auto" w:fill="auto"/>
            <w:noWrap/>
            <w:vAlign w:val="center"/>
          </w:tcPr>
          <w:p w14:paraId="2ECB0FC4">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olor w:val="000000"/>
                <w:kern w:val="0"/>
                <w:sz w:val="24"/>
                <w:szCs w:val="24"/>
              </w:rPr>
            </w:pPr>
            <w:r>
              <w:rPr>
                <w:rFonts w:hint="default" w:ascii="宋体" w:hAnsi="宋体" w:eastAsia="宋体"/>
                <w:color w:val="000000"/>
                <w:kern w:val="0"/>
                <w:sz w:val="24"/>
                <w:szCs w:val="24"/>
              </w:rPr>
              <w:t>1</w:t>
            </w:r>
          </w:p>
        </w:tc>
        <w:tc>
          <w:tcPr>
            <w:tcW w:w="1063" w:type="dxa"/>
            <w:shd w:val="clear" w:color="auto" w:fill="auto"/>
            <w:vAlign w:val="center"/>
          </w:tcPr>
          <w:p w14:paraId="6C9A78DC">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kern w:val="0"/>
                <w:sz w:val="24"/>
                <w:szCs w:val="24"/>
              </w:rPr>
            </w:pPr>
            <w:r>
              <w:rPr>
                <w:rFonts w:hint="default" w:ascii="宋体" w:hAnsi="宋体" w:eastAsia="宋体"/>
                <w:kern w:val="0"/>
                <w:sz w:val="24"/>
                <w:szCs w:val="24"/>
              </w:rPr>
              <w:t>价格</w:t>
            </w:r>
          </w:p>
        </w:tc>
        <w:tc>
          <w:tcPr>
            <w:tcW w:w="7050" w:type="dxa"/>
            <w:shd w:val="clear" w:color="auto" w:fill="auto"/>
            <w:vAlign w:val="center"/>
          </w:tcPr>
          <w:p w14:paraId="236E9896">
            <w:pPr>
              <w:keepNext w:val="0"/>
              <w:keepLines w:val="0"/>
              <w:widowControl/>
              <w:suppressLineNumbers w:val="0"/>
              <w:adjustRightInd w:val="0"/>
              <w:snapToGrid w:val="0"/>
              <w:spacing w:before="0" w:beforeAutospacing="0" w:after="0" w:afterAutospacing="0" w:line="360" w:lineRule="auto"/>
              <w:ind w:left="0" w:right="0"/>
              <w:rPr>
                <w:rFonts w:hint="default" w:ascii="宋体" w:hAnsi="宋体" w:eastAsia="宋体"/>
                <w:kern w:val="0"/>
                <w:sz w:val="24"/>
                <w:szCs w:val="24"/>
              </w:rPr>
            </w:pPr>
            <w:r>
              <w:rPr>
                <w:rFonts w:hint="default" w:ascii="宋体" w:hAnsi="宋体" w:eastAsia="宋体"/>
                <w:kern w:val="0"/>
                <w:sz w:val="24"/>
                <w:szCs w:val="24"/>
              </w:rPr>
              <w:t>（1）投标报价超过采购预算的，投标无效，未超过采购预算的投标报价按以下公式进行计算。</w:t>
            </w:r>
          </w:p>
          <w:p w14:paraId="617A8BEE">
            <w:pPr>
              <w:keepNext w:val="0"/>
              <w:keepLines w:val="0"/>
              <w:widowControl/>
              <w:suppressLineNumbers w:val="0"/>
              <w:adjustRightInd w:val="0"/>
              <w:snapToGrid w:val="0"/>
              <w:spacing w:before="0" w:beforeAutospacing="0" w:after="0" w:afterAutospacing="0" w:line="360" w:lineRule="auto"/>
              <w:ind w:left="0" w:right="0"/>
              <w:rPr>
                <w:rFonts w:hint="default" w:ascii="宋体" w:hAnsi="宋体" w:eastAsia="宋体"/>
                <w:kern w:val="0"/>
                <w:sz w:val="24"/>
                <w:szCs w:val="24"/>
              </w:rPr>
            </w:pPr>
            <w:r>
              <w:rPr>
                <w:rFonts w:hint="default" w:ascii="宋体" w:hAnsi="宋体" w:eastAsia="宋体"/>
                <w:kern w:val="0"/>
                <w:sz w:val="24"/>
                <w:szCs w:val="24"/>
              </w:rPr>
              <w:t>（2）投标报价得分=（评标基准价/投标报价）×</w:t>
            </w:r>
            <w:r>
              <w:rPr>
                <w:rFonts w:hint="eastAsia" w:ascii="宋体" w:hAnsi="宋体" w:eastAsia="宋体"/>
                <w:kern w:val="0"/>
                <w:sz w:val="24"/>
                <w:szCs w:val="24"/>
              </w:rPr>
              <w:t>1</w:t>
            </w:r>
            <w:r>
              <w:rPr>
                <w:rFonts w:hint="default" w:ascii="宋体" w:hAnsi="宋体" w:eastAsia="宋体"/>
                <w:kern w:val="0"/>
                <w:sz w:val="24"/>
                <w:szCs w:val="24"/>
              </w:rPr>
              <w:t>0</w:t>
            </w:r>
          </w:p>
          <w:p w14:paraId="1838FBA6">
            <w:pPr>
              <w:keepNext w:val="0"/>
              <w:keepLines w:val="0"/>
              <w:widowControl/>
              <w:suppressLineNumbers w:val="0"/>
              <w:adjustRightInd w:val="0"/>
              <w:snapToGrid w:val="0"/>
              <w:spacing w:before="0" w:beforeAutospacing="0" w:after="0" w:afterAutospacing="0" w:line="360" w:lineRule="auto"/>
              <w:ind w:left="0" w:right="0"/>
              <w:rPr>
                <w:rFonts w:hint="default" w:ascii="宋体" w:hAnsi="宋体" w:eastAsia="宋体"/>
                <w:kern w:val="0"/>
                <w:sz w:val="24"/>
                <w:szCs w:val="24"/>
              </w:rPr>
            </w:pPr>
            <w:r>
              <w:rPr>
                <w:rFonts w:hint="default" w:ascii="宋体" w:hAnsi="宋体" w:eastAsia="宋体"/>
                <w:kern w:val="0"/>
                <w:sz w:val="24"/>
                <w:szCs w:val="24"/>
              </w:rPr>
              <w:t>注：满足招标文件要求且投标报价最低的投标报价为评标基准价。</w:t>
            </w:r>
          </w:p>
        </w:tc>
        <w:tc>
          <w:tcPr>
            <w:tcW w:w="940" w:type="dxa"/>
            <w:shd w:val="clear" w:color="auto" w:fill="auto"/>
            <w:vAlign w:val="center"/>
          </w:tcPr>
          <w:p w14:paraId="71786646">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olor w:val="000000"/>
                <w:kern w:val="0"/>
                <w:sz w:val="24"/>
                <w:szCs w:val="24"/>
              </w:rPr>
            </w:pPr>
            <w:r>
              <w:rPr>
                <w:rFonts w:hint="eastAsia" w:ascii="宋体" w:hAnsi="宋体" w:eastAsia="宋体"/>
                <w:color w:val="000000"/>
                <w:kern w:val="0"/>
                <w:sz w:val="24"/>
                <w:szCs w:val="24"/>
              </w:rPr>
              <w:t>1</w:t>
            </w:r>
            <w:r>
              <w:rPr>
                <w:rFonts w:hint="default" w:ascii="宋体" w:hAnsi="宋体" w:eastAsia="宋体"/>
                <w:color w:val="000000"/>
                <w:kern w:val="0"/>
                <w:sz w:val="24"/>
                <w:szCs w:val="24"/>
              </w:rPr>
              <w:t>0</w:t>
            </w:r>
          </w:p>
        </w:tc>
      </w:tr>
      <w:tr w14:paraId="3D5BB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776" w:type="dxa"/>
            <w:gridSpan w:val="3"/>
            <w:shd w:val="clear" w:color="auto" w:fill="auto"/>
            <w:noWrap/>
            <w:vAlign w:val="center"/>
          </w:tcPr>
          <w:p w14:paraId="230114B0">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kern w:val="0"/>
                <w:sz w:val="24"/>
                <w:szCs w:val="24"/>
              </w:rPr>
            </w:pPr>
            <w:r>
              <w:rPr>
                <w:rFonts w:hint="default" w:ascii="宋体" w:hAnsi="宋体" w:eastAsia="宋体"/>
                <w:color w:val="000000"/>
                <w:kern w:val="0"/>
                <w:sz w:val="24"/>
                <w:szCs w:val="24"/>
              </w:rPr>
              <w:t>第二部分 客观分（</w:t>
            </w:r>
            <w:r>
              <w:rPr>
                <w:rFonts w:hint="eastAsia" w:ascii="宋体" w:hAnsi="宋体" w:eastAsia="宋体"/>
                <w:color w:val="000000"/>
                <w:kern w:val="0"/>
                <w:sz w:val="24"/>
                <w:szCs w:val="24"/>
              </w:rPr>
              <w:t>4</w:t>
            </w:r>
            <w:r>
              <w:rPr>
                <w:rFonts w:hint="default" w:ascii="宋体" w:hAnsi="宋体" w:eastAsia="宋体"/>
                <w:color w:val="000000"/>
                <w:kern w:val="0"/>
                <w:sz w:val="24"/>
                <w:szCs w:val="24"/>
              </w:rPr>
              <w:t>4分）</w:t>
            </w:r>
          </w:p>
        </w:tc>
        <w:tc>
          <w:tcPr>
            <w:tcW w:w="940" w:type="dxa"/>
            <w:shd w:val="clear" w:color="auto" w:fill="auto"/>
            <w:vAlign w:val="center"/>
          </w:tcPr>
          <w:p w14:paraId="6D2AE8CC">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olor w:val="000000"/>
                <w:kern w:val="0"/>
                <w:sz w:val="24"/>
                <w:szCs w:val="24"/>
              </w:rPr>
            </w:pPr>
            <w:r>
              <w:rPr>
                <w:rFonts w:hint="default" w:ascii="宋体" w:hAnsi="宋体" w:eastAsia="宋体"/>
                <w:color w:val="000000"/>
                <w:kern w:val="0"/>
                <w:sz w:val="24"/>
                <w:szCs w:val="24"/>
              </w:rPr>
              <w:t>分值</w:t>
            </w:r>
          </w:p>
        </w:tc>
      </w:tr>
      <w:tr w14:paraId="3513F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3" w:type="dxa"/>
            <w:shd w:val="clear" w:color="auto" w:fill="auto"/>
            <w:noWrap/>
            <w:vAlign w:val="center"/>
          </w:tcPr>
          <w:p w14:paraId="534A4430">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olor w:val="000000"/>
                <w:kern w:val="0"/>
                <w:sz w:val="24"/>
                <w:szCs w:val="24"/>
              </w:rPr>
            </w:pPr>
            <w:r>
              <w:rPr>
                <w:rFonts w:hint="default" w:ascii="宋体" w:hAnsi="宋体" w:eastAsia="宋体"/>
                <w:color w:val="000000"/>
                <w:kern w:val="0"/>
                <w:sz w:val="24"/>
                <w:szCs w:val="24"/>
              </w:rPr>
              <w:t>1</w:t>
            </w:r>
          </w:p>
        </w:tc>
        <w:tc>
          <w:tcPr>
            <w:tcW w:w="1063" w:type="dxa"/>
            <w:shd w:val="clear" w:color="auto" w:fill="auto"/>
            <w:vAlign w:val="center"/>
          </w:tcPr>
          <w:p w14:paraId="247B5D6B">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kern w:val="0"/>
                <w:sz w:val="24"/>
                <w:szCs w:val="24"/>
              </w:rPr>
            </w:pPr>
            <w:r>
              <w:rPr>
                <w:rFonts w:hint="default" w:ascii="宋体" w:hAnsi="宋体" w:eastAsia="宋体"/>
                <w:kern w:val="0"/>
                <w:sz w:val="24"/>
                <w:szCs w:val="24"/>
              </w:rPr>
              <w:t>投标人业绩</w:t>
            </w:r>
          </w:p>
        </w:tc>
        <w:tc>
          <w:tcPr>
            <w:tcW w:w="7050" w:type="dxa"/>
            <w:shd w:val="clear" w:color="auto" w:fill="auto"/>
            <w:vAlign w:val="center"/>
          </w:tcPr>
          <w:p w14:paraId="5633FAD0">
            <w:pPr>
              <w:keepNext w:val="0"/>
              <w:keepLines w:val="0"/>
              <w:widowControl/>
              <w:suppressLineNumbers w:val="0"/>
              <w:adjustRightInd w:val="0"/>
              <w:snapToGrid w:val="0"/>
              <w:spacing w:before="0" w:beforeAutospacing="0" w:after="0" w:afterAutospacing="0" w:line="360" w:lineRule="auto"/>
              <w:ind w:left="0" w:right="0"/>
              <w:rPr>
                <w:rFonts w:hint="default" w:ascii="宋体" w:hAnsi="宋体" w:eastAsia="宋体"/>
                <w:kern w:val="0"/>
                <w:sz w:val="24"/>
                <w:szCs w:val="24"/>
              </w:rPr>
            </w:pPr>
            <w:r>
              <w:rPr>
                <w:rFonts w:hint="eastAsia" w:ascii="宋体" w:hAnsi="宋体" w:eastAsia="宋体"/>
                <w:kern w:val="0"/>
                <w:sz w:val="24"/>
                <w:szCs w:val="24"/>
              </w:rPr>
              <w:t>完全按照以下要求提供投标人曾实施的本项目相类似的物业服务业绩，提供的证明材料均不得遮挡涂黑，否则不予认定加分。</w:t>
            </w:r>
          </w:p>
          <w:p w14:paraId="39DB77D8">
            <w:pPr>
              <w:keepNext w:val="0"/>
              <w:keepLines w:val="0"/>
              <w:widowControl/>
              <w:suppressLineNumbers w:val="0"/>
              <w:adjustRightInd w:val="0"/>
              <w:snapToGrid w:val="0"/>
              <w:spacing w:before="0" w:beforeAutospacing="0" w:after="0" w:afterAutospacing="0" w:line="360" w:lineRule="auto"/>
              <w:ind w:left="0" w:right="0"/>
              <w:rPr>
                <w:rFonts w:hint="default" w:ascii="宋体" w:hAnsi="宋体" w:eastAsia="宋体"/>
                <w:kern w:val="0"/>
                <w:sz w:val="24"/>
                <w:szCs w:val="24"/>
              </w:rPr>
            </w:pPr>
            <w:r>
              <w:rPr>
                <w:rFonts w:hint="eastAsia" w:ascii="宋体" w:hAnsi="宋体" w:eastAsia="宋体"/>
                <w:kern w:val="0"/>
                <w:sz w:val="24"/>
                <w:szCs w:val="24"/>
              </w:rPr>
              <w:t>A. 合同原件扫描件。包括合同金额、买卖双方名称及盖章、物业服务期限（合同服务起始日期为202</w:t>
            </w:r>
            <w:r>
              <w:rPr>
                <w:rFonts w:hint="default" w:ascii="宋体" w:hAnsi="宋体" w:eastAsia="宋体"/>
                <w:kern w:val="0"/>
                <w:sz w:val="24"/>
                <w:szCs w:val="24"/>
              </w:rPr>
              <w:t>1</w:t>
            </w:r>
            <w:r>
              <w:rPr>
                <w:rFonts w:hint="eastAsia" w:ascii="宋体" w:hAnsi="宋体" w:eastAsia="宋体"/>
                <w:kern w:val="0"/>
                <w:sz w:val="24"/>
                <w:szCs w:val="24"/>
              </w:rPr>
              <w:t>年1月1日或以后，且已经履行至少1年的时间）、物业服务内容至少包含保洁服务和秩序维护服务。</w:t>
            </w:r>
          </w:p>
          <w:p w14:paraId="07CC66F9">
            <w:pPr>
              <w:keepNext w:val="0"/>
              <w:keepLines w:val="0"/>
              <w:widowControl/>
              <w:suppressLineNumbers w:val="0"/>
              <w:adjustRightInd w:val="0"/>
              <w:snapToGrid w:val="0"/>
              <w:spacing w:before="0" w:beforeAutospacing="0" w:after="0" w:afterAutospacing="0" w:line="360" w:lineRule="auto"/>
              <w:ind w:left="0" w:right="0"/>
              <w:rPr>
                <w:rFonts w:hint="default" w:ascii="宋体" w:hAnsi="宋体" w:eastAsia="宋体"/>
                <w:kern w:val="0"/>
                <w:sz w:val="24"/>
                <w:szCs w:val="24"/>
              </w:rPr>
            </w:pPr>
            <w:r>
              <w:rPr>
                <w:rFonts w:hint="eastAsia" w:ascii="宋体" w:hAnsi="宋体" w:eastAsia="宋体"/>
                <w:kern w:val="0"/>
                <w:sz w:val="24"/>
                <w:szCs w:val="24"/>
              </w:rPr>
              <w:t>B. 提供上述合同服务期限内至少一个月的服务方开具的物业费发票凭证原件扫描件。</w:t>
            </w:r>
          </w:p>
          <w:p w14:paraId="792AE1F0">
            <w:pPr>
              <w:keepNext w:val="0"/>
              <w:keepLines w:val="0"/>
              <w:widowControl/>
              <w:suppressLineNumbers w:val="0"/>
              <w:adjustRightInd w:val="0"/>
              <w:snapToGrid w:val="0"/>
              <w:spacing w:before="0" w:beforeAutospacing="0" w:after="0" w:afterAutospacing="0" w:line="360" w:lineRule="auto"/>
              <w:ind w:left="0" w:right="0"/>
              <w:rPr>
                <w:rFonts w:hint="default" w:ascii="宋体" w:hAnsi="宋体" w:eastAsia="宋体"/>
                <w:color w:val="FF0000"/>
                <w:kern w:val="0"/>
                <w:sz w:val="24"/>
                <w:szCs w:val="24"/>
              </w:rPr>
            </w:pPr>
            <w:r>
              <w:rPr>
                <w:rFonts w:hint="eastAsia" w:ascii="宋体" w:hAnsi="宋体" w:eastAsia="宋体"/>
                <w:kern w:val="0"/>
                <w:sz w:val="24"/>
                <w:szCs w:val="24"/>
              </w:rPr>
              <w:t>C. 上述合同履行良好的相关证明材料原件扫描件（加盖上述合同甲方单位公章或上述合同中所盖的甲方印章）。</w:t>
            </w:r>
          </w:p>
          <w:p w14:paraId="4A786A6E">
            <w:pPr>
              <w:keepNext w:val="0"/>
              <w:keepLines w:val="0"/>
              <w:widowControl/>
              <w:suppressLineNumbers w:val="0"/>
              <w:adjustRightInd w:val="0"/>
              <w:snapToGrid w:val="0"/>
              <w:spacing w:before="0" w:beforeAutospacing="0" w:after="0" w:afterAutospacing="0" w:line="360" w:lineRule="auto"/>
              <w:ind w:left="0" w:right="0"/>
              <w:rPr>
                <w:rFonts w:hint="default" w:ascii="宋体" w:hAnsi="宋体" w:eastAsia="宋体"/>
                <w:color w:val="FF0000"/>
                <w:kern w:val="0"/>
                <w:sz w:val="24"/>
                <w:szCs w:val="24"/>
              </w:rPr>
            </w:pPr>
            <w:r>
              <w:rPr>
                <w:rFonts w:hint="default" w:ascii="宋体" w:hAnsi="宋体" w:eastAsia="宋体"/>
                <w:kern w:val="0"/>
                <w:sz w:val="24"/>
                <w:szCs w:val="24"/>
              </w:rPr>
              <w:t>每个业绩2分，最多</w:t>
            </w:r>
            <w:r>
              <w:rPr>
                <w:rFonts w:hint="eastAsia" w:ascii="宋体" w:hAnsi="宋体" w:eastAsia="宋体"/>
                <w:kern w:val="0"/>
                <w:sz w:val="24"/>
                <w:szCs w:val="24"/>
              </w:rPr>
              <w:t>10</w:t>
            </w:r>
            <w:r>
              <w:rPr>
                <w:rFonts w:hint="default" w:ascii="宋体" w:hAnsi="宋体" w:eastAsia="宋体"/>
                <w:kern w:val="0"/>
                <w:sz w:val="24"/>
                <w:szCs w:val="24"/>
              </w:rPr>
              <w:t>分</w:t>
            </w:r>
            <w:r>
              <w:rPr>
                <w:rFonts w:hint="eastAsia" w:ascii="宋体" w:hAnsi="宋体" w:eastAsia="宋体"/>
                <w:kern w:val="0"/>
                <w:sz w:val="24"/>
                <w:szCs w:val="24"/>
              </w:rPr>
              <w:t>。</w:t>
            </w:r>
          </w:p>
        </w:tc>
        <w:tc>
          <w:tcPr>
            <w:tcW w:w="940" w:type="dxa"/>
            <w:shd w:val="clear" w:color="auto" w:fill="auto"/>
            <w:vAlign w:val="center"/>
          </w:tcPr>
          <w:p w14:paraId="0D31ED97">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olor w:val="000000"/>
                <w:kern w:val="0"/>
                <w:sz w:val="24"/>
                <w:szCs w:val="24"/>
              </w:rPr>
            </w:pPr>
            <w:r>
              <w:rPr>
                <w:rFonts w:hint="eastAsia" w:ascii="宋体" w:hAnsi="宋体" w:eastAsia="宋体"/>
                <w:color w:val="000000"/>
                <w:kern w:val="0"/>
                <w:sz w:val="24"/>
                <w:szCs w:val="24"/>
              </w:rPr>
              <w:t>10</w:t>
            </w:r>
          </w:p>
        </w:tc>
      </w:tr>
      <w:tr w14:paraId="1E744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2D72E40">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olor w:val="000000"/>
                <w:kern w:val="0"/>
                <w:sz w:val="24"/>
                <w:szCs w:val="24"/>
              </w:rPr>
            </w:pPr>
            <w:r>
              <w:rPr>
                <w:rFonts w:hint="eastAsia" w:ascii="宋体" w:hAnsi="宋体" w:eastAsia="宋体"/>
                <w:color w:val="000000"/>
                <w:kern w:val="0"/>
                <w:sz w:val="24"/>
                <w:szCs w:val="24"/>
              </w:rPr>
              <w:t>2</w:t>
            </w:r>
          </w:p>
        </w:tc>
        <w:tc>
          <w:tcPr>
            <w:tcW w:w="1063" w:type="dxa"/>
            <w:shd w:val="clear" w:color="auto" w:fill="auto"/>
            <w:vAlign w:val="center"/>
          </w:tcPr>
          <w:p w14:paraId="556F3732">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kern w:val="0"/>
                <w:sz w:val="24"/>
                <w:szCs w:val="24"/>
              </w:rPr>
            </w:pPr>
            <w:r>
              <w:rPr>
                <w:rFonts w:hint="default" w:ascii="宋体" w:hAnsi="宋体" w:eastAsia="宋体"/>
                <w:kern w:val="0"/>
                <w:sz w:val="24"/>
                <w:szCs w:val="24"/>
              </w:rPr>
              <w:t>投标人相关证书评价</w:t>
            </w:r>
          </w:p>
        </w:tc>
        <w:tc>
          <w:tcPr>
            <w:tcW w:w="7050" w:type="dxa"/>
            <w:shd w:val="clear" w:color="auto" w:fill="auto"/>
            <w:vAlign w:val="center"/>
          </w:tcPr>
          <w:p w14:paraId="451DD90D">
            <w:pPr>
              <w:keepNext w:val="0"/>
              <w:keepLines w:val="0"/>
              <w:widowControl/>
              <w:suppressLineNumbers w:val="0"/>
              <w:adjustRightInd w:val="0"/>
              <w:snapToGrid w:val="0"/>
              <w:spacing w:before="0" w:beforeAutospacing="0" w:after="0" w:afterAutospacing="0" w:line="360" w:lineRule="auto"/>
              <w:ind w:left="0" w:right="0"/>
              <w:rPr>
                <w:rFonts w:hint="default" w:ascii="宋体" w:hAnsi="宋体" w:eastAsia="宋体"/>
                <w:kern w:val="0"/>
                <w:sz w:val="24"/>
                <w:szCs w:val="24"/>
              </w:rPr>
            </w:pPr>
            <w:r>
              <w:rPr>
                <w:rFonts w:hint="eastAsia" w:ascii="宋体" w:hAnsi="宋体" w:eastAsia="宋体"/>
                <w:kern w:val="0"/>
                <w:sz w:val="24"/>
                <w:szCs w:val="24"/>
              </w:rPr>
              <w:t>投标人具备有效期内的质量管理体系认证、环境管理体系认证、职业健康安全管理体系认证、信息安全管理体系认证，提供证书扫描件。</w:t>
            </w:r>
          </w:p>
          <w:p w14:paraId="07032F9E">
            <w:pPr>
              <w:keepNext w:val="0"/>
              <w:keepLines w:val="0"/>
              <w:widowControl/>
              <w:suppressLineNumbers w:val="0"/>
              <w:adjustRightInd w:val="0"/>
              <w:snapToGrid w:val="0"/>
              <w:spacing w:before="0" w:beforeAutospacing="0" w:after="0" w:afterAutospacing="0" w:line="360" w:lineRule="auto"/>
              <w:ind w:left="0" w:right="0"/>
              <w:rPr>
                <w:rFonts w:hint="default" w:ascii="宋体" w:hAnsi="宋体" w:eastAsia="宋体"/>
                <w:kern w:val="0"/>
                <w:sz w:val="24"/>
                <w:szCs w:val="24"/>
              </w:rPr>
            </w:pPr>
            <w:r>
              <w:rPr>
                <w:rFonts w:hint="eastAsia" w:ascii="宋体" w:hAnsi="宋体" w:eastAsia="宋体"/>
                <w:kern w:val="0"/>
                <w:sz w:val="24"/>
                <w:szCs w:val="24"/>
              </w:rPr>
              <w:t>具备1个证书得</w:t>
            </w:r>
            <w:r>
              <w:rPr>
                <w:rFonts w:hint="default" w:ascii="宋体" w:hAnsi="宋体" w:eastAsia="宋体"/>
                <w:kern w:val="0"/>
                <w:sz w:val="24"/>
                <w:szCs w:val="24"/>
              </w:rPr>
              <w:t>2</w:t>
            </w:r>
            <w:r>
              <w:rPr>
                <w:rFonts w:hint="eastAsia" w:ascii="宋体" w:hAnsi="宋体" w:eastAsia="宋体"/>
                <w:kern w:val="0"/>
                <w:sz w:val="24"/>
                <w:szCs w:val="24"/>
              </w:rPr>
              <w:t>分，最高</w:t>
            </w:r>
            <w:r>
              <w:rPr>
                <w:rFonts w:hint="default" w:ascii="宋体" w:hAnsi="宋体" w:eastAsia="宋体"/>
                <w:kern w:val="0"/>
                <w:sz w:val="24"/>
                <w:szCs w:val="24"/>
              </w:rPr>
              <w:t>8</w:t>
            </w:r>
            <w:r>
              <w:rPr>
                <w:rFonts w:hint="eastAsia" w:ascii="宋体" w:hAnsi="宋体" w:eastAsia="宋体"/>
                <w:kern w:val="0"/>
                <w:sz w:val="24"/>
                <w:szCs w:val="24"/>
              </w:rPr>
              <w:t>分。</w:t>
            </w:r>
          </w:p>
        </w:tc>
        <w:tc>
          <w:tcPr>
            <w:tcW w:w="940" w:type="dxa"/>
            <w:shd w:val="clear" w:color="auto" w:fill="auto"/>
            <w:vAlign w:val="center"/>
          </w:tcPr>
          <w:p w14:paraId="1CC07CB8">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olor w:val="000000"/>
                <w:kern w:val="0"/>
                <w:sz w:val="24"/>
                <w:szCs w:val="24"/>
              </w:rPr>
            </w:pPr>
            <w:r>
              <w:rPr>
                <w:rFonts w:hint="default" w:ascii="宋体" w:hAnsi="宋体" w:eastAsia="宋体"/>
                <w:color w:val="000000"/>
                <w:kern w:val="0"/>
                <w:sz w:val="24"/>
                <w:szCs w:val="24"/>
              </w:rPr>
              <w:t>8</w:t>
            </w:r>
          </w:p>
        </w:tc>
      </w:tr>
      <w:tr w14:paraId="26112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6E47BCE">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olor w:val="000000"/>
                <w:kern w:val="0"/>
                <w:sz w:val="24"/>
                <w:szCs w:val="24"/>
              </w:rPr>
            </w:pPr>
            <w:r>
              <w:rPr>
                <w:rFonts w:hint="eastAsia" w:ascii="宋体" w:hAnsi="宋体" w:eastAsia="宋体"/>
                <w:color w:val="000000"/>
                <w:kern w:val="0"/>
                <w:sz w:val="24"/>
                <w:szCs w:val="24"/>
              </w:rPr>
              <w:t>3</w:t>
            </w:r>
          </w:p>
        </w:tc>
        <w:tc>
          <w:tcPr>
            <w:tcW w:w="1063" w:type="dxa"/>
            <w:shd w:val="clear" w:color="auto" w:fill="auto"/>
            <w:vAlign w:val="center"/>
          </w:tcPr>
          <w:p w14:paraId="026A1FC1">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kern w:val="0"/>
                <w:sz w:val="24"/>
                <w:szCs w:val="24"/>
              </w:rPr>
            </w:pPr>
            <w:r>
              <w:rPr>
                <w:rFonts w:hint="eastAsia" w:ascii="宋体" w:hAnsi="宋体" w:eastAsia="宋体"/>
                <w:kern w:val="0"/>
                <w:sz w:val="24"/>
                <w:szCs w:val="24"/>
              </w:rPr>
              <w:t>派驻服务人员评价</w:t>
            </w:r>
          </w:p>
        </w:tc>
        <w:tc>
          <w:tcPr>
            <w:tcW w:w="7050" w:type="dxa"/>
            <w:shd w:val="clear" w:color="auto" w:fill="auto"/>
            <w:vAlign w:val="center"/>
          </w:tcPr>
          <w:p w14:paraId="252757B6">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kern w:val="0"/>
                <w:sz w:val="24"/>
                <w:szCs w:val="24"/>
                <w:highlight w:val="none"/>
              </w:rPr>
              <w:t>（1）保洁员：提供</w:t>
            </w:r>
            <w:r>
              <w:rPr>
                <w:rFonts w:hint="eastAsia" w:ascii="宋体" w:hAnsi="宋体" w:eastAsia="宋体"/>
                <w:kern w:val="0"/>
                <w:sz w:val="24"/>
                <w:szCs w:val="24"/>
                <w:highlight w:val="none"/>
                <w:lang w:val="en-US" w:eastAsia="zh-CN"/>
              </w:rPr>
              <w:t>至少2人的</w:t>
            </w:r>
            <w:r>
              <w:rPr>
                <w:rFonts w:hint="eastAsia" w:ascii="宋体" w:hAnsi="宋体" w:eastAsia="宋体"/>
                <w:kern w:val="0"/>
                <w:sz w:val="24"/>
                <w:szCs w:val="24"/>
                <w:highlight w:val="none"/>
              </w:rPr>
              <w:t>《特种作业操作证（高处作业）》</w:t>
            </w:r>
            <w:r>
              <w:rPr>
                <w:rFonts w:hint="eastAsia" w:ascii="宋体" w:hAnsi="宋体" w:eastAsia="宋体"/>
                <w:kern w:val="0"/>
                <w:sz w:val="24"/>
                <w:szCs w:val="24"/>
                <w:highlight w:val="none"/>
                <w:lang w:eastAsia="zh-CN"/>
              </w:rPr>
              <w:t>、</w:t>
            </w:r>
            <w:r>
              <w:rPr>
                <w:rFonts w:hint="eastAsia" w:ascii="宋体" w:hAnsi="宋体" w:eastAsia="宋体"/>
                <w:kern w:val="0"/>
                <w:sz w:val="24"/>
                <w:szCs w:val="24"/>
                <w:highlight w:val="none"/>
                <w:lang w:val="en-US" w:eastAsia="zh-CN"/>
              </w:rPr>
              <w:t>2人的</w:t>
            </w:r>
            <w:r>
              <w:rPr>
                <w:rFonts w:hint="eastAsia" w:ascii="宋体" w:hAnsi="宋体" w:eastAsia="宋体"/>
                <w:kern w:val="0"/>
                <w:sz w:val="24"/>
                <w:szCs w:val="24"/>
                <w:highlight w:val="none"/>
              </w:rPr>
              <w:t>《天津市病媒生物防制培训证书》原件彩色扫描件，在有效期内，并年检合格，每个合格的人员得</w:t>
            </w:r>
            <w:r>
              <w:rPr>
                <w:rFonts w:hint="eastAsia" w:ascii="宋体" w:hAnsi="宋体" w:eastAsia="宋体"/>
                <w:kern w:val="0"/>
                <w:sz w:val="24"/>
                <w:szCs w:val="24"/>
                <w:highlight w:val="none"/>
                <w:lang w:val="en-US" w:eastAsia="zh-CN"/>
              </w:rPr>
              <w:t>1</w:t>
            </w:r>
            <w:r>
              <w:rPr>
                <w:rFonts w:hint="eastAsia" w:ascii="宋体" w:hAnsi="宋体" w:eastAsia="宋体"/>
                <w:kern w:val="0"/>
                <w:sz w:val="24"/>
                <w:szCs w:val="24"/>
                <w:highlight w:val="none"/>
              </w:rPr>
              <w:t>分，最高</w:t>
            </w:r>
            <w:r>
              <w:rPr>
                <w:rFonts w:hint="eastAsia" w:ascii="宋体" w:hAnsi="宋体" w:eastAsia="宋体"/>
                <w:kern w:val="0"/>
                <w:sz w:val="24"/>
                <w:szCs w:val="24"/>
                <w:highlight w:val="none"/>
                <w:lang w:val="en-US" w:eastAsia="zh-CN"/>
              </w:rPr>
              <w:t>4</w:t>
            </w:r>
            <w:r>
              <w:rPr>
                <w:rFonts w:hint="eastAsia" w:ascii="宋体" w:hAnsi="宋体" w:eastAsia="宋体"/>
                <w:kern w:val="0"/>
                <w:sz w:val="24"/>
                <w:szCs w:val="24"/>
                <w:highlight w:val="none"/>
              </w:rPr>
              <w:t>分</w:t>
            </w:r>
            <w:r>
              <w:rPr>
                <w:rFonts w:hint="eastAsia" w:ascii="宋体" w:hAnsi="宋体" w:eastAsia="宋体"/>
                <w:kern w:val="0"/>
                <w:sz w:val="24"/>
                <w:szCs w:val="24"/>
                <w:highlight w:val="none"/>
                <w:lang w:eastAsia="zh-CN"/>
              </w:rPr>
              <w:t>，</w:t>
            </w:r>
            <w:r>
              <w:rPr>
                <w:rFonts w:hint="eastAsia" w:ascii="宋体" w:hAnsi="宋体" w:eastAsia="宋体"/>
                <w:kern w:val="0"/>
                <w:sz w:val="24"/>
                <w:szCs w:val="24"/>
                <w:highlight w:val="none"/>
                <w:lang w:val="en-US" w:eastAsia="zh-CN"/>
              </w:rPr>
              <w:t>如两证持证人为同一人的可重复得分</w:t>
            </w:r>
            <w:r>
              <w:rPr>
                <w:rFonts w:hint="eastAsia" w:ascii="宋体" w:hAnsi="宋体" w:eastAsia="宋体"/>
                <w:kern w:val="0"/>
                <w:sz w:val="24"/>
                <w:szCs w:val="24"/>
                <w:highlight w:val="none"/>
              </w:rPr>
              <w:t>。</w:t>
            </w:r>
          </w:p>
          <w:p w14:paraId="22C67144">
            <w:pPr>
              <w:keepNext w:val="0"/>
              <w:keepLines w:val="0"/>
              <w:widowControl/>
              <w:suppressLineNumbers w:val="0"/>
              <w:adjustRightInd w:val="0"/>
              <w:snapToGrid w:val="0"/>
              <w:spacing w:before="0" w:beforeAutospacing="0" w:after="0" w:afterAutospacing="0" w:line="360" w:lineRule="auto"/>
              <w:ind w:left="0" w:right="0"/>
              <w:rPr>
                <w:rFonts w:hint="default" w:ascii="宋体" w:hAnsi="宋体" w:eastAsia="宋体"/>
                <w:kern w:val="0"/>
                <w:sz w:val="24"/>
                <w:szCs w:val="24"/>
                <w:highlight w:val="none"/>
              </w:rPr>
            </w:pPr>
            <w:r>
              <w:rPr>
                <w:rFonts w:hint="eastAsia" w:ascii="宋体" w:hAnsi="宋体" w:eastAsia="宋体"/>
                <w:kern w:val="0"/>
                <w:sz w:val="24"/>
                <w:szCs w:val="24"/>
                <w:highlight w:val="none"/>
              </w:rPr>
              <w:t>（</w:t>
            </w:r>
            <w:r>
              <w:rPr>
                <w:rFonts w:hint="default" w:ascii="宋体" w:hAnsi="宋体" w:eastAsia="宋体"/>
                <w:kern w:val="0"/>
                <w:sz w:val="24"/>
                <w:szCs w:val="24"/>
                <w:highlight w:val="none"/>
              </w:rPr>
              <w:t>2</w:t>
            </w:r>
            <w:r>
              <w:rPr>
                <w:rFonts w:hint="eastAsia" w:ascii="宋体" w:hAnsi="宋体" w:eastAsia="宋体"/>
                <w:kern w:val="0"/>
                <w:sz w:val="24"/>
                <w:szCs w:val="24"/>
                <w:highlight w:val="none"/>
              </w:rPr>
              <w:t>）保洁员：提供保洁员（包含上述保洁员）提交</w:t>
            </w:r>
            <w:r>
              <w:rPr>
                <w:rFonts w:hint="eastAsia" w:ascii="宋体" w:hAnsi="宋体" w:eastAsia="宋体"/>
                <w:kern w:val="0"/>
                <w:sz w:val="24"/>
                <w:szCs w:val="24"/>
                <w:highlight w:val="none"/>
                <w:lang w:eastAsia="zh-CN"/>
              </w:rPr>
              <w:t>投标文件</w:t>
            </w:r>
            <w:r>
              <w:rPr>
                <w:rFonts w:hint="eastAsia" w:ascii="宋体" w:hAnsi="宋体" w:eastAsia="宋体"/>
                <w:kern w:val="0"/>
                <w:sz w:val="24"/>
                <w:szCs w:val="24"/>
                <w:highlight w:val="none"/>
              </w:rPr>
              <w:t>截止时间当月或上月的由投标单位或其分公司缴纳社会保险证明彩色扫描件，</w:t>
            </w:r>
            <w:r>
              <w:rPr>
                <w:rFonts w:hint="eastAsia" w:ascii="宋体" w:hAnsi="宋体"/>
                <w:kern w:val="0"/>
                <w:sz w:val="24"/>
                <w:szCs w:val="24"/>
                <w:highlight w:val="none"/>
                <w:lang w:val="en-US" w:eastAsia="zh-CN"/>
              </w:rPr>
              <w:t>上述两证持证人为同一人时，</w:t>
            </w:r>
            <w:r>
              <w:rPr>
                <w:rFonts w:hint="eastAsia" w:ascii="宋体" w:hAnsi="宋体" w:eastAsia="宋体"/>
                <w:kern w:val="0"/>
                <w:sz w:val="24"/>
                <w:szCs w:val="24"/>
                <w:highlight w:val="none"/>
              </w:rPr>
              <w:t>每提供1名合格人员得</w:t>
            </w:r>
            <w:r>
              <w:rPr>
                <w:rFonts w:hint="eastAsia" w:ascii="宋体" w:hAnsi="宋体"/>
                <w:kern w:val="0"/>
                <w:sz w:val="24"/>
                <w:szCs w:val="24"/>
                <w:highlight w:val="none"/>
                <w:lang w:val="en-US" w:eastAsia="zh-CN"/>
              </w:rPr>
              <w:t>2</w:t>
            </w:r>
            <w:r>
              <w:rPr>
                <w:rFonts w:hint="eastAsia" w:ascii="宋体" w:hAnsi="宋体" w:eastAsia="宋体"/>
                <w:kern w:val="0"/>
                <w:sz w:val="24"/>
                <w:szCs w:val="24"/>
                <w:highlight w:val="none"/>
              </w:rPr>
              <w:t>分</w:t>
            </w:r>
            <w:r>
              <w:rPr>
                <w:rFonts w:hint="eastAsia" w:ascii="宋体" w:hAnsi="宋体"/>
                <w:kern w:val="0"/>
                <w:sz w:val="24"/>
                <w:szCs w:val="24"/>
                <w:highlight w:val="none"/>
                <w:lang w:eastAsia="zh-CN"/>
              </w:rPr>
              <w:t>，</w:t>
            </w:r>
            <w:r>
              <w:rPr>
                <w:rFonts w:hint="eastAsia" w:ascii="宋体" w:hAnsi="宋体"/>
                <w:kern w:val="0"/>
                <w:sz w:val="24"/>
                <w:szCs w:val="24"/>
                <w:highlight w:val="none"/>
                <w:lang w:val="en-US" w:eastAsia="zh-CN"/>
              </w:rPr>
              <w:t>上述两证持证人非同一人时，</w:t>
            </w:r>
            <w:r>
              <w:rPr>
                <w:rFonts w:hint="eastAsia" w:ascii="宋体" w:hAnsi="宋体" w:eastAsia="宋体"/>
                <w:kern w:val="0"/>
                <w:sz w:val="24"/>
                <w:szCs w:val="24"/>
                <w:highlight w:val="none"/>
              </w:rPr>
              <w:t>每提供1名合格人员得</w:t>
            </w:r>
            <w:r>
              <w:rPr>
                <w:rFonts w:hint="eastAsia" w:ascii="宋体" w:hAnsi="宋体"/>
                <w:kern w:val="0"/>
                <w:sz w:val="24"/>
                <w:szCs w:val="24"/>
                <w:highlight w:val="none"/>
                <w:lang w:val="en-US" w:eastAsia="zh-CN"/>
              </w:rPr>
              <w:t>1</w:t>
            </w:r>
            <w:r>
              <w:rPr>
                <w:rFonts w:hint="eastAsia" w:ascii="宋体" w:hAnsi="宋体" w:eastAsia="宋体"/>
                <w:kern w:val="0"/>
                <w:sz w:val="24"/>
                <w:szCs w:val="24"/>
                <w:highlight w:val="none"/>
              </w:rPr>
              <w:t>分，最高</w:t>
            </w:r>
            <w:r>
              <w:rPr>
                <w:rFonts w:hint="default" w:ascii="宋体" w:hAnsi="宋体" w:eastAsia="宋体"/>
                <w:kern w:val="0"/>
                <w:sz w:val="24"/>
                <w:szCs w:val="24"/>
                <w:highlight w:val="none"/>
              </w:rPr>
              <w:t>4</w:t>
            </w:r>
            <w:r>
              <w:rPr>
                <w:rFonts w:hint="eastAsia" w:ascii="宋体" w:hAnsi="宋体" w:eastAsia="宋体"/>
                <w:kern w:val="0"/>
                <w:sz w:val="24"/>
                <w:szCs w:val="24"/>
                <w:highlight w:val="none"/>
              </w:rPr>
              <w:t>分。</w:t>
            </w:r>
          </w:p>
          <w:p w14:paraId="4D25C96F">
            <w:pPr>
              <w:keepNext w:val="0"/>
              <w:keepLines w:val="0"/>
              <w:widowControl/>
              <w:suppressLineNumbers w:val="0"/>
              <w:adjustRightInd w:val="0"/>
              <w:snapToGrid w:val="0"/>
              <w:spacing w:before="0" w:beforeAutospacing="0" w:after="0" w:afterAutospacing="0" w:line="360" w:lineRule="auto"/>
              <w:ind w:left="0" w:right="0"/>
              <w:rPr>
                <w:rFonts w:hint="default" w:ascii="宋体" w:hAnsi="宋体" w:eastAsia="宋体"/>
                <w:kern w:val="0"/>
                <w:sz w:val="24"/>
                <w:szCs w:val="24"/>
                <w:highlight w:val="none"/>
              </w:rPr>
            </w:pPr>
            <w:r>
              <w:rPr>
                <w:rFonts w:hint="eastAsia" w:ascii="宋体" w:hAnsi="宋体" w:eastAsia="宋体"/>
                <w:kern w:val="0"/>
                <w:sz w:val="24"/>
                <w:szCs w:val="24"/>
                <w:highlight w:val="none"/>
              </w:rPr>
              <w:t>（</w:t>
            </w:r>
            <w:r>
              <w:rPr>
                <w:rFonts w:hint="default" w:ascii="宋体" w:hAnsi="宋体" w:eastAsia="宋体"/>
                <w:kern w:val="0"/>
                <w:sz w:val="24"/>
                <w:szCs w:val="24"/>
                <w:highlight w:val="none"/>
              </w:rPr>
              <w:t>3</w:t>
            </w:r>
            <w:r>
              <w:rPr>
                <w:rFonts w:hint="eastAsia" w:ascii="宋体" w:hAnsi="宋体" w:eastAsia="宋体"/>
                <w:kern w:val="0"/>
                <w:sz w:val="24"/>
                <w:szCs w:val="24"/>
                <w:highlight w:val="none"/>
              </w:rPr>
              <w:t>）秩序维护员：提供公安机关颁发的保安员证书原件彩色扫描件，每个合格的人员得</w:t>
            </w:r>
            <w:r>
              <w:rPr>
                <w:rFonts w:hint="eastAsia" w:ascii="宋体" w:hAnsi="宋体" w:eastAsia="宋体"/>
                <w:kern w:val="0"/>
                <w:sz w:val="24"/>
                <w:szCs w:val="24"/>
                <w:highlight w:val="none"/>
                <w:lang w:val="en-US" w:eastAsia="zh-CN"/>
              </w:rPr>
              <w:t>1</w:t>
            </w:r>
            <w:r>
              <w:rPr>
                <w:rFonts w:hint="eastAsia" w:ascii="宋体" w:hAnsi="宋体" w:eastAsia="宋体"/>
                <w:kern w:val="0"/>
                <w:sz w:val="24"/>
                <w:szCs w:val="24"/>
                <w:highlight w:val="none"/>
              </w:rPr>
              <w:t>分，最高</w:t>
            </w:r>
            <w:r>
              <w:rPr>
                <w:rFonts w:hint="default" w:ascii="宋体" w:hAnsi="宋体" w:eastAsia="宋体"/>
                <w:kern w:val="0"/>
                <w:sz w:val="24"/>
                <w:szCs w:val="24"/>
                <w:highlight w:val="none"/>
              </w:rPr>
              <w:t>8</w:t>
            </w:r>
            <w:r>
              <w:rPr>
                <w:rFonts w:hint="eastAsia" w:ascii="宋体" w:hAnsi="宋体" w:eastAsia="宋体"/>
                <w:kern w:val="0"/>
                <w:sz w:val="24"/>
                <w:szCs w:val="24"/>
                <w:highlight w:val="none"/>
              </w:rPr>
              <w:t>分。</w:t>
            </w:r>
          </w:p>
          <w:p w14:paraId="11D51F4A">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kern w:val="0"/>
                <w:sz w:val="24"/>
                <w:szCs w:val="24"/>
              </w:rPr>
            </w:pPr>
            <w:r>
              <w:rPr>
                <w:rFonts w:hint="eastAsia" w:ascii="宋体" w:hAnsi="宋体" w:eastAsia="宋体"/>
                <w:kern w:val="0"/>
                <w:sz w:val="24"/>
                <w:szCs w:val="24"/>
                <w:highlight w:val="none"/>
              </w:rPr>
              <w:t>（</w:t>
            </w:r>
            <w:r>
              <w:rPr>
                <w:rFonts w:hint="default" w:ascii="宋体" w:hAnsi="宋体" w:eastAsia="宋体"/>
                <w:kern w:val="0"/>
                <w:sz w:val="24"/>
                <w:szCs w:val="24"/>
                <w:highlight w:val="none"/>
              </w:rPr>
              <w:t>4</w:t>
            </w:r>
            <w:r>
              <w:rPr>
                <w:rFonts w:hint="eastAsia" w:ascii="宋体" w:hAnsi="宋体" w:eastAsia="宋体"/>
                <w:kern w:val="0"/>
                <w:sz w:val="24"/>
                <w:szCs w:val="24"/>
                <w:highlight w:val="none"/>
              </w:rPr>
              <w:t>）秩序维护员：提供秩序维护员（包含上述秩序维护员）提交</w:t>
            </w:r>
            <w:r>
              <w:rPr>
                <w:rFonts w:hint="eastAsia" w:ascii="宋体" w:hAnsi="宋体" w:eastAsia="宋体"/>
                <w:kern w:val="0"/>
                <w:sz w:val="24"/>
                <w:szCs w:val="24"/>
                <w:highlight w:val="none"/>
                <w:lang w:eastAsia="zh-CN"/>
              </w:rPr>
              <w:t>投标文件</w:t>
            </w:r>
            <w:r>
              <w:rPr>
                <w:rFonts w:hint="eastAsia" w:ascii="宋体" w:hAnsi="宋体" w:eastAsia="宋体"/>
                <w:kern w:val="0"/>
                <w:sz w:val="24"/>
                <w:szCs w:val="24"/>
                <w:highlight w:val="none"/>
              </w:rPr>
              <w:t>截止时间当月或上月的由投标单位或其分公司缴纳社会保险证明彩色扫描件，每提供1名合格人员得</w:t>
            </w:r>
            <w:r>
              <w:rPr>
                <w:rFonts w:hint="eastAsia" w:ascii="宋体" w:hAnsi="宋体" w:eastAsia="宋体"/>
                <w:kern w:val="0"/>
                <w:sz w:val="24"/>
                <w:szCs w:val="24"/>
                <w:highlight w:val="none"/>
                <w:lang w:val="en-US" w:eastAsia="zh-CN"/>
              </w:rPr>
              <w:t>1</w:t>
            </w:r>
            <w:r>
              <w:rPr>
                <w:rFonts w:hint="eastAsia" w:ascii="宋体" w:hAnsi="宋体" w:eastAsia="宋体"/>
                <w:kern w:val="0"/>
                <w:sz w:val="24"/>
                <w:szCs w:val="24"/>
                <w:highlight w:val="none"/>
              </w:rPr>
              <w:t>分，最高</w:t>
            </w:r>
            <w:r>
              <w:rPr>
                <w:rFonts w:hint="default" w:ascii="宋体" w:hAnsi="宋体" w:eastAsia="宋体"/>
                <w:kern w:val="0"/>
                <w:sz w:val="24"/>
                <w:szCs w:val="24"/>
                <w:highlight w:val="none"/>
              </w:rPr>
              <w:t>8</w:t>
            </w:r>
            <w:r>
              <w:rPr>
                <w:rFonts w:hint="eastAsia" w:ascii="宋体" w:hAnsi="宋体" w:eastAsia="宋体"/>
                <w:kern w:val="0"/>
                <w:sz w:val="24"/>
                <w:szCs w:val="24"/>
                <w:highlight w:val="none"/>
              </w:rPr>
              <w:t>分。</w:t>
            </w:r>
          </w:p>
        </w:tc>
        <w:tc>
          <w:tcPr>
            <w:tcW w:w="940" w:type="dxa"/>
            <w:shd w:val="clear" w:color="auto" w:fill="auto"/>
            <w:vAlign w:val="center"/>
          </w:tcPr>
          <w:p w14:paraId="7DA2061B">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olor w:val="000000"/>
                <w:kern w:val="0"/>
                <w:sz w:val="24"/>
                <w:szCs w:val="24"/>
                <w:highlight w:val="yellow"/>
              </w:rPr>
            </w:pPr>
            <w:r>
              <w:rPr>
                <w:rFonts w:hint="eastAsia" w:ascii="宋体" w:hAnsi="宋体" w:eastAsia="宋体"/>
                <w:color w:val="000000"/>
                <w:kern w:val="0"/>
                <w:sz w:val="24"/>
                <w:szCs w:val="24"/>
              </w:rPr>
              <w:t>2</w:t>
            </w:r>
            <w:r>
              <w:rPr>
                <w:rFonts w:hint="default" w:ascii="宋体" w:hAnsi="宋体" w:eastAsia="宋体"/>
                <w:color w:val="000000"/>
                <w:kern w:val="0"/>
                <w:sz w:val="24"/>
                <w:szCs w:val="24"/>
              </w:rPr>
              <w:t>4</w:t>
            </w:r>
          </w:p>
        </w:tc>
      </w:tr>
      <w:tr w14:paraId="51885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0E1360B4">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olor w:val="000000"/>
                <w:kern w:val="0"/>
                <w:sz w:val="24"/>
                <w:szCs w:val="24"/>
              </w:rPr>
            </w:pPr>
            <w:r>
              <w:rPr>
                <w:rFonts w:hint="eastAsia" w:ascii="宋体" w:hAnsi="宋体" w:eastAsia="宋体"/>
                <w:color w:val="000000"/>
                <w:kern w:val="0"/>
                <w:sz w:val="24"/>
                <w:szCs w:val="24"/>
              </w:rPr>
              <w:t>4</w:t>
            </w:r>
          </w:p>
        </w:tc>
        <w:tc>
          <w:tcPr>
            <w:tcW w:w="1063" w:type="dxa"/>
            <w:shd w:val="clear" w:color="auto" w:fill="auto"/>
            <w:vAlign w:val="center"/>
          </w:tcPr>
          <w:p w14:paraId="13819AEC">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kern w:val="0"/>
                <w:sz w:val="24"/>
                <w:szCs w:val="24"/>
              </w:rPr>
            </w:pPr>
            <w:r>
              <w:rPr>
                <w:rFonts w:hint="eastAsia" w:ascii="宋体" w:hAnsi="宋体" w:eastAsia="宋体"/>
                <w:color w:val="000000" w:themeColor="text1"/>
                <w:sz w:val="24"/>
                <w:szCs w:val="24"/>
                <w14:textFill>
                  <w14:solidFill>
                    <w14:schemeClr w14:val="tx1"/>
                  </w14:solidFill>
                </w14:textFill>
              </w:rPr>
              <w:t>保洁耗材评价</w:t>
            </w:r>
          </w:p>
        </w:tc>
        <w:tc>
          <w:tcPr>
            <w:tcW w:w="7050" w:type="dxa"/>
            <w:shd w:val="clear" w:color="auto" w:fill="auto"/>
            <w:vAlign w:val="center"/>
          </w:tcPr>
          <w:p w14:paraId="1D115A8A">
            <w:pPr>
              <w:keepNext w:val="0"/>
              <w:keepLines w:val="0"/>
              <w:widowControl/>
              <w:suppressLineNumbers w:val="0"/>
              <w:adjustRightInd w:val="0"/>
              <w:snapToGrid w:val="0"/>
              <w:spacing w:before="0" w:beforeAutospacing="0" w:after="0" w:afterAutospacing="0" w:line="360" w:lineRule="auto"/>
              <w:ind w:left="0" w:right="0"/>
              <w:rPr>
                <w:rFonts w:hint="default" w:ascii="宋体" w:hAnsi="宋体" w:eastAsia="宋体"/>
                <w:kern w:val="0"/>
                <w:sz w:val="24"/>
                <w:szCs w:val="24"/>
              </w:rPr>
            </w:pPr>
            <w:r>
              <w:rPr>
                <w:rFonts w:hint="eastAsia" w:ascii="宋体" w:hAnsi="宋体" w:eastAsia="宋体"/>
                <w:kern w:val="0"/>
                <w:sz w:val="24"/>
                <w:szCs w:val="24"/>
              </w:rPr>
              <w:t>提供具有检测资质的第三方检测机构出具的针对拟投入本项目清洁药剂的 CMA 检测报告扫描件。每提供一个合格的扫描件加盖公章得</w:t>
            </w:r>
            <w:r>
              <w:rPr>
                <w:rFonts w:hint="default" w:ascii="宋体" w:hAnsi="宋体" w:eastAsia="宋体"/>
                <w:kern w:val="0"/>
                <w:sz w:val="24"/>
                <w:szCs w:val="24"/>
              </w:rPr>
              <w:t>1</w:t>
            </w:r>
            <w:r>
              <w:rPr>
                <w:rFonts w:hint="eastAsia" w:ascii="宋体" w:hAnsi="宋体" w:eastAsia="宋体"/>
                <w:kern w:val="0"/>
                <w:sz w:val="24"/>
                <w:szCs w:val="24"/>
              </w:rPr>
              <w:t xml:space="preserve">分，最多得 </w:t>
            </w:r>
            <w:r>
              <w:rPr>
                <w:rFonts w:hint="default" w:ascii="宋体" w:hAnsi="宋体" w:eastAsia="宋体"/>
                <w:kern w:val="0"/>
                <w:sz w:val="24"/>
                <w:szCs w:val="24"/>
              </w:rPr>
              <w:t>2</w:t>
            </w:r>
            <w:r>
              <w:rPr>
                <w:rFonts w:hint="eastAsia" w:ascii="宋体" w:hAnsi="宋体" w:eastAsia="宋体"/>
                <w:kern w:val="0"/>
                <w:sz w:val="24"/>
                <w:szCs w:val="24"/>
              </w:rPr>
              <w:t>分。</w:t>
            </w:r>
          </w:p>
        </w:tc>
        <w:tc>
          <w:tcPr>
            <w:tcW w:w="940" w:type="dxa"/>
            <w:shd w:val="clear" w:color="auto" w:fill="auto"/>
            <w:vAlign w:val="center"/>
          </w:tcPr>
          <w:p w14:paraId="206AF755">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olor w:val="000000"/>
                <w:kern w:val="0"/>
                <w:sz w:val="24"/>
                <w:szCs w:val="24"/>
              </w:rPr>
            </w:pPr>
            <w:r>
              <w:rPr>
                <w:rFonts w:hint="default" w:ascii="宋体" w:hAnsi="宋体" w:eastAsia="宋体"/>
                <w:color w:val="000000"/>
                <w:kern w:val="0"/>
                <w:sz w:val="24"/>
                <w:szCs w:val="24"/>
              </w:rPr>
              <w:t>2</w:t>
            </w:r>
          </w:p>
        </w:tc>
      </w:tr>
      <w:tr w14:paraId="5DB84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8776" w:type="dxa"/>
            <w:gridSpan w:val="3"/>
            <w:shd w:val="clear" w:color="auto" w:fill="auto"/>
            <w:noWrap/>
            <w:vAlign w:val="center"/>
          </w:tcPr>
          <w:p w14:paraId="1C2EEED4">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kern w:val="0"/>
                <w:sz w:val="24"/>
                <w:szCs w:val="24"/>
              </w:rPr>
            </w:pPr>
            <w:r>
              <w:rPr>
                <w:rFonts w:hint="default" w:ascii="宋体" w:hAnsi="宋体" w:eastAsia="宋体"/>
                <w:kern w:val="0"/>
                <w:sz w:val="24"/>
                <w:szCs w:val="24"/>
              </w:rPr>
              <w:t>第三部分 主观分（</w:t>
            </w:r>
            <w:r>
              <w:rPr>
                <w:rFonts w:hint="eastAsia" w:ascii="宋体" w:hAnsi="宋体" w:eastAsia="宋体"/>
                <w:kern w:val="0"/>
                <w:sz w:val="24"/>
                <w:szCs w:val="24"/>
              </w:rPr>
              <w:t>4</w:t>
            </w:r>
            <w:r>
              <w:rPr>
                <w:rFonts w:hint="default" w:ascii="宋体" w:hAnsi="宋体" w:eastAsia="宋体"/>
                <w:kern w:val="0"/>
                <w:sz w:val="24"/>
                <w:szCs w:val="24"/>
              </w:rPr>
              <w:t>6分）</w:t>
            </w:r>
          </w:p>
        </w:tc>
        <w:tc>
          <w:tcPr>
            <w:tcW w:w="940" w:type="dxa"/>
            <w:shd w:val="clear" w:color="auto" w:fill="auto"/>
            <w:vAlign w:val="center"/>
          </w:tcPr>
          <w:p w14:paraId="1769FC69">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olor w:val="000000"/>
                <w:kern w:val="0"/>
                <w:sz w:val="24"/>
                <w:szCs w:val="24"/>
              </w:rPr>
            </w:pPr>
            <w:r>
              <w:rPr>
                <w:rFonts w:hint="default" w:ascii="宋体" w:hAnsi="宋体" w:eastAsia="宋体"/>
                <w:color w:val="000000"/>
                <w:kern w:val="0"/>
                <w:sz w:val="24"/>
                <w:szCs w:val="24"/>
              </w:rPr>
              <w:t>分值</w:t>
            </w:r>
          </w:p>
        </w:tc>
      </w:tr>
      <w:tr w14:paraId="14C34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663" w:type="dxa"/>
            <w:shd w:val="clear" w:color="auto" w:fill="auto"/>
            <w:noWrap/>
            <w:vAlign w:val="center"/>
          </w:tcPr>
          <w:p w14:paraId="684D8ED5">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olor w:val="000000"/>
                <w:kern w:val="0"/>
                <w:sz w:val="24"/>
                <w:szCs w:val="24"/>
              </w:rPr>
            </w:pPr>
            <w:r>
              <w:rPr>
                <w:rFonts w:hint="default" w:ascii="宋体" w:hAnsi="宋体" w:eastAsia="宋体"/>
                <w:color w:val="000000"/>
                <w:kern w:val="0"/>
                <w:sz w:val="24"/>
                <w:szCs w:val="24"/>
              </w:rPr>
              <w:t>1</w:t>
            </w:r>
          </w:p>
        </w:tc>
        <w:tc>
          <w:tcPr>
            <w:tcW w:w="1063" w:type="dxa"/>
            <w:shd w:val="clear" w:color="auto" w:fill="auto"/>
            <w:vAlign w:val="center"/>
          </w:tcPr>
          <w:p w14:paraId="5A3B60F2">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kern w:val="0"/>
                <w:sz w:val="24"/>
                <w:szCs w:val="24"/>
              </w:rPr>
            </w:pPr>
            <w:r>
              <w:rPr>
                <w:rFonts w:hint="eastAsia" w:ascii="宋体" w:hAnsi="宋体" w:eastAsia="宋体"/>
                <w:kern w:val="0"/>
                <w:sz w:val="24"/>
                <w:szCs w:val="24"/>
              </w:rPr>
              <w:t>物业管理团队人员、岗位配置评价</w:t>
            </w:r>
          </w:p>
        </w:tc>
        <w:tc>
          <w:tcPr>
            <w:tcW w:w="7050" w:type="dxa"/>
            <w:shd w:val="clear" w:color="auto" w:fill="auto"/>
            <w:vAlign w:val="center"/>
          </w:tcPr>
          <w:p w14:paraId="407A6E86">
            <w:pPr>
              <w:keepNext w:val="0"/>
              <w:keepLines w:val="0"/>
              <w:widowControl/>
              <w:suppressLineNumbers w:val="0"/>
              <w:adjustRightInd w:val="0"/>
              <w:snapToGrid w:val="0"/>
              <w:spacing w:before="0" w:beforeAutospacing="0" w:after="0" w:afterAutospacing="0" w:line="360" w:lineRule="auto"/>
              <w:ind w:left="0" w:right="0"/>
              <w:rPr>
                <w:rFonts w:hint="default" w:ascii="宋体" w:hAnsi="宋体" w:eastAsia="宋体"/>
                <w:sz w:val="24"/>
                <w:szCs w:val="24"/>
              </w:rPr>
            </w:pPr>
            <w:r>
              <w:rPr>
                <w:rFonts w:hint="eastAsia" w:ascii="宋体" w:hAnsi="宋体" w:eastAsia="宋体"/>
                <w:sz w:val="24"/>
                <w:szCs w:val="24"/>
              </w:rPr>
              <w:t>人员配备齐全，岗位设置合理</w:t>
            </w:r>
            <w:r>
              <w:rPr>
                <w:rFonts w:hint="eastAsia" w:ascii="宋体" w:hAnsi="宋体" w:eastAsia="宋体"/>
                <w:sz w:val="24"/>
                <w:szCs w:val="24"/>
                <w:lang w:eastAsia="zh-CN"/>
              </w:rPr>
              <w:t>（</w:t>
            </w:r>
            <w:r>
              <w:rPr>
                <w:rFonts w:hint="eastAsia" w:ascii="宋体" w:hAnsi="宋体" w:eastAsia="宋体"/>
                <w:sz w:val="24"/>
                <w:szCs w:val="24"/>
                <w:lang w:val="en-US" w:eastAsia="zh-CN"/>
              </w:rPr>
              <w:t>组织架构、人数配置</w:t>
            </w:r>
            <w:r>
              <w:rPr>
                <w:rFonts w:hint="eastAsia" w:ascii="宋体" w:hAnsi="宋体" w:eastAsia="宋体"/>
                <w:sz w:val="24"/>
                <w:szCs w:val="24"/>
                <w:lang w:eastAsia="zh-CN"/>
              </w:rPr>
              <w:t>）</w:t>
            </w:r>
            <w:r>
              <w:rPr>
                <w:rFonts w:hint="eastAsia" w:ascii="宋体" w:hAnsi="宋体" w:eastAsia="宋体"/>
                <w:sz w:val="24"/>
                <w:szCs w:val="24"/>
              </w:rPr>
              <w:t>：5分；</w:t>
            </w:r>
          </w:p>
          <w:p w14:paraId="27C5610A">
            <w:pPr>
              <w:keepNext w:val="0"/>
              <w:keepLines w:val="0"/>
              <w:widowControl/>
              <w:suppressLineNumbers w:val="0"/>
              <w:adjustRightInd w:val="0"/>
              <w:snapToGrid w:val="0"/>
              <w:spacing w:before="0" w:beforeAutospacing="0" w:after="0" w:afterAutospacing="0" w:line="360" w:lineRule="auto"/>
              <w:ind w:left="0" w:right="0"/>
              <w:rPr>
                <w:rFonts w:hint="default" w:ascii="宋体" w:hAnsi="宋体" w:eastAsia="宋体"/>
                <w:sz w:val="24"/>
                <w:szCs w:val="24"/>
              </w:rPr>
            </w:pPr>
            <w:r>
              <w:rPr>
                <w:rFonts w:hint="eastAsia" w:ascii="宋体" w:hAnsi="宋体" w:eastAsia="宋体"/>
                <w:sz w:val="24"/>
                <w:szCs w:val="24"/>
              </w:rPr>
              <w:t>人员配置满足招标文件要求，但内容存在1处瑕疵：3分；</w:t>
            </w:r>
          </w:p>
          <w:p w14:paraId="1F761C0E">
            <w:pPr>
              <w:keepNext w:val="0"/>
              <w:keepLines w:val="0"/>
              <w:widowControl/>
              <w:suppressLineNumbers w:val="0"/>
              <w:adjustRightInd w:val="0"/>
              <w:snapToGrid w:val="0"/>
              <w:spacing w:before="0" w:beforeAutospacing="0" w:after="0" w:afterAutospacing="0" w:line="360" w:lineRule="auto"/>
              <w:ind w:left="0" w:right="0"/>
              <w:rPr>
                <w:rFonts w:hint="default" w:ascii="宋体" w:hAnsi="宋体" w:eastAsia="宋体"/>
                <w:sz w:val="24"/>
                <w:szCs w:val="24"/>
              </w:rPr>
            </w:pPr>
            <w:r>
              <w:rPr>
                <w:rFonts w:hint="eastAsia" w:ascii="宋体" w:hAnsi="宋体" w:eastAsia="宋体"/>
                <w:sz w:val="24"/>
                <w:szCs w:val="24"/>
              </w:rPr>
              <w:t>人员配置满足招标文件要求，但内容存在2处瑕疵：1分；</w:t>
            </w:r>
          </w:p>
          <w:p w14:paraId="47BD8849">
            <w:pPr>
              <w:keepNext w:val="0"/>
              <w:keepLines w:val="0"/>
              <w:widowControl/>
              <w:suppressLineNumbers w:val="0"/>
              <w:adjustRightInd w:val="0"/>
              <w:snapToGrid w:val="0"/>
              <w:spacing w:before="0" w:beforeAutospacing="0" w:after="0" w:afterAutospacing="0" w:line="360" w:lineRule="auto"/>
              <w:ind w:left="0" w:right="0"/>
              <w:rPr>
                <w:rFonts w:hint="default" w:ascii="宋体" w:hAnsi="宋体"/>
                <w:sz w:val="24"/>
                <w:szCs w:val="24"/>
              </w:rPr>
            </w:pPr>
            <w:r>
              <w:rPr>
                <w:rFonts w:hint="eastAsia" w:ascii="宋体" w:hAnsi="宋体" w:eastAsia="宋体"/>
                <w:sz w:val="24"/>
                <w:szCs w:val="24"/>
              </w:rPr>
              <w:t>未提供或不满足项目需求书要求或内容存在3处及以上瑕疵：0分。</w:t>
            </w:r>
          </w:p>
        </w:tc>
        <w:tc>
          <w:tcPr>
            <w:tcW w:w="940" w:type="dxa"/>
            <w:shd w:val="clear" w:color="auto" w:fill="auto"/>
            <w:vAlign w:val="center"/>
          </w:tcPr>
          <w:p w14:paraId="05C8DFBE">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olor w:val="000000"/>
                <w:kern w:val="0"/>
                <w:sz w:val="24"/>
                <w:szCs w:val="24"/>
              </w:rPr>
            </w:pPr>
            <w:r>
              <w:rPr>
                <w:rFonts w:hint="eastAsia" w:ascii="宋体" w:hAnsi="宋体" w:eastAsia="宋体"/>
                <w:color w:val="000000"/>
                <w:kern w:val="0"/>
                <w:sz w:val="24"/>
                <w:szCs w:val="24"/>
              </w:rPr>
              <w:t>5</w:t>
            </w:r>
          </w:p>
        </w:tc>
      </w:tr>
      <w:tr w14:paraId="2F211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ECA6B4E">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olor w:val="000000"/>
                <w:kern w:val="0"/>
                <w:sz w:val="24"/>
                <w:szCs w:val="24"/>
              </w:rPr>
            </w:pPr>
            <w:r>
              <w:rPr>
                <w:rFonts w:hint="default" w:ascii="宋体" w:hAnsi="宋体" w:eastAsia="宋体"/>
                <w:color w:val="000000"/>
                <w:kern w:val="0"/>
                <w:sz w:val="24"/>
                <w:szCs w:val="24"/>
              </w:rPr>
              <w:t>2</w:t>
            </w:r>
          </w:p>
        </w:tc>
        <w:tc>
          <w:tcPr>
            <w:tcW w:w="1063" w:type="dxa"/>
            <w:shd w:val="clear" w:color="auto" w:fill="auto"/>
            <w:vAlign w:val="center"/>
          </w:tcPr>
          <w:p w14:paraId="013F26B9">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kern w:val="0"/>
                <w:sz w:val="24"/>
                <w:szCs w:val="24"/>
              </w:rPr>
            </w:pPr>
            <w:r>
              <w:rPr>
                <w:rFonts w:hint="eastAsia" w:ascii="宋体" w:hAnsi="宋体" w:eastAsia="宋体"/>
                <w:color w:val="000000" w:themeColor="text1"/>
                <w:sz w:val="24"/>
                <w:szCs w:val="24"/>
                <w14:textFill>
                  <w14:solidFill>
                    <w14:schemeClr w14:val="tx1"/>
                  </w14:solidFill>
                </w14:textFill>
              </w:rPr>
              <w:t>针对本项目特点的专业化管理方案评价</w:t>
            </w:r>
          </w:p>
        </w:tc>
        <w:tc>
          <w:tcPr>
            <w:tcW w:w="7050" w:type="dxa"/>
            <w:shd w:val="clear" w:color="auto" w:fill="auto"/>
            <w:vAlign w:val="center"/>
          </w:tcPr>
          <w:p w14:paraId="4E31B045">
            <w:pPr>
              <w:keepNext w:val="0"/>
              <w:keepLines w:val="0"/>
              <w:widowControl/>
              <w:suppressLineNumbers w:val="0"/>
              <w:adjustRightInd w:val="0"/>
              <w:snapToGrid w:val="0"/>
              <w:spacing w:before="0" w:beforeAutospacing="0" w:after="0" w:afterAutospacing="0" w:line="360" w:lineRule="auto"/>
              <w:ind w:left="0" w:right="0"/>
              <w:rPr>
                <w:rFonts w:hint="default" w:ascii="宋体" w:hAnsi="宋体" w:eastAsia="宋体"/>
                <w:kern w:val="0"/>
                <w:sz w:val="24"/>
                <w:szCs w:val="24"/>
              </w:rPr>
            </w:pPr>
            <w:r>
              <w:rPr>
                <w:rFonts w:hint="eastAsia" w:ascii="宋体" w:hAnsi="宋体" w:eastAsia="宋体"/>
                <w:kern w:val="0"/>
                <w:sz w:val="24"/>
                <w:szCs w:val="24"/>
              </w:rPr>
              <w:t>方案考虑全面，不漏项，专业性、针对性、系统性强，操作可行：</w:t>
            </w:r>
            <w:r>
              <w:rPr>
                <w:rFonts w:hint="default" w:ascii="宋体" w:hAnsi="宋体" w:eastAsia="宋体"/>
                <w:kern w:val="0"/>
                <w:sz w:val="24"/>
                <w:szCs w:val="24"/>
              </w:rPr>
              <w:t>7</w:t>
            </w:r>
            <w:r>
              <w:rPr>
                <w:rFonts w:hint="eastAsia" w:ascii="宋体" w:hAnsi="宋体" w:eastAsia="宋体"/>
                <w:kern w:val="0"/>
                <w:sz w:val="24"/>
                <w:szCs w:val="24"/>
              </w:rPr>
              <w:t>分；</w:t>
            </w:r>
          </w:p>
          <w:p w14:paraId="11B4E248">
            <w:pPr>
              <w:keepNext w:val="0"/>
              <w:keepLines w:val="0"/>
              <w:widowControl/>
              <w:suppressLineNumbers w:val="0"/>
              <w:adjustRightInd w:val="0"/>
              <w:snapToGrid w:val="0"/>
              <w:spacing w:before="0" w:beforeAutospacing="0" w:after="0" w:afterAutospacing="0" w:line="360" w:lineRule="auto"/>
              <w:ind w:left="0" w:right="0"/>
              <w:rPr>
                <w:rFonts w:hint="default" w:ascii="宋体" w:hAnsi="宋体" w:eastAsia="宋体"/>
                <w:kern w:val="0"/>
                <w:sz w:val="24"/>
                <w:szCs w:val="24"/>
              </w:rPr>
            </w:pPr>
            <w:r>
              <w:rPr>
                <w:rFonts w:hint="eastAsia" w:ascii="宋体" w:hAnsi="宋体" w:eastAsia="宋体"/>
                <w:kern w:val="0"/>
                <w:sz w:val="24"/>
                <w:szCs w:val="24"/>
              </w:rPr>
              <w:t>方案满足招标文件要求，但内容存在1处瑕疵：</w:t>
            </w:r>
            <w:r>
              <w:rPr>
                <w:rFonts w:hint="default" w:ascii="宋体" w:hAnsi="宋体" w:eastAsia="宋体"/>
                <w:kern w:val="0"/>
                <w:sz w:val="24"/>
                <w:szCs w:val="24"/>
              </w:rPr>
              <w:t>5</w:t>
            </w:r>
            <w:r>
              <w:rPr>
                <w:rFonts w:hint="eastAsia" w:ascii="宋体" w:hAnsi="宋体" w:eastAsia="宋体"/>
                <w:kern w:val="0"/>
                <w:sz w:val="24"/>
                <w:szCs w:val="24"/>
              </w:rPr>
              <w:t>分；</w:t>
            </w:r>
          </w:p>
          <w:p w14:paraId="7A9080B7">
            <w:pPr>
              <w:keepNext w:val="0"/>
              <w:keepLines w:val="0"/>
              <w:widowControl/>
              <w:suppressLineNumbers w:val="0"/>
              <w:adjustRightInd w:val="0"/>
              <w:snapToGrid w:val="0"/>
              <w:spacing w:before="0" w:beforeAutospacing="0" w:after="0" w:afterAutospacing="0" w:line="360" w:lineRule="auto"/>
              <w:ind w:left="0" w:right="0"/>
              <w:rPr>
                <w:rFonts w:hint="default" w:ascii="宋体" w:hAnsi="宋体" w:eastAsia="宋体"/>
                <w:kern w:val="0"/>
                <w:sz w:val="24"/>
                <w:szCs w:val="24"/>
              </w:rPr>
            </w:pPr>
            <w:r>
              <w:rPr>
                <w:rFonts w:hint="eastAsia" w:ascii="宋体" w:hAnsi="宋体" w:eastAsia="宋体"/>
                <w:kern w:val="0"/>
                <w:sz w:val="24"/>
                <w:szCs w:val="24"/>
              </w:rPr>
              <w:t>方案满足招标文件要求，但内容存在2处瑕疵：</w:t>
            </w:r>
            <w:r>
              <w:rPr>
                <w:rFonts w:hint="default" w:ascii="宋体" w:hAnsi="宋体" w:eastAsia="宋体"/>
                <w:kern w:val="0"/>
                <w:sz w:val="24"/>
                <w:szCs w:val="24"/>
              </w:rPr>
              <w:t>3</w:t>
            </w:r>
            <w:r>
              <w:rPr>
                <w:rFonts w:hint="eastAsia" w:ascii="宋体" w:hAnsi="宋体" w:eastAsia="宋体"/>
                <w:kern w:val="0"/>
                <w:sz w:val="24"/>
                <w:szCs w:val="24"/>
              </w:rPr>
              <w:t>分；</w:t>
            </w:r>
          </w:p>
          <w:p w14:paraId="0C2099B8">
            <w:pPr>
              <w:keepNext w:val="0"/>
              <w:keepLines w:val="0"/>
              <w:widowControl/>
              <w:suppressLineNumbers w:val="0"/>
              <w:adjustRightInd w:val="0"/>
              <w:snapToGrid w:val="0"/>
              <w:spacing w:before="0" w:beforeAutospacing="0" w:after="0" w:afterAutospacing="0" w:line="360" w:lineRule="auto"/>
              <w:ind w:left="0" w:right="0"/>
              <w:rPr>
                <w:rFonts w:hint="default" w:ascii="宋体" w:hAnsi="宋体" w:eastAsia="宋体"/>
                <w:kern w:val="0"/>
                <w:sz w:val="24"/>
                <w:szCs w:val="24"/>
              </w:rPr>
            </w:pPr>
            <w:r>
              <w:rPr>
                <w:rFonts w:hint="eastAsia" w:ascii="宋体" w:hAnsi="宋体" w:eastAsia="宋体"/>
                <w:kern w:val="0"/>
                <w:sz w:val="24"/>
                <w:szCs w:val="24"/>
              </w:rPr>
              <w:t>未提供或不满足项目需求书要求或内容存在3处及以上瑕疵：0分。</w:t>
            </w:r>
          </w:p>
        </w:tc>
        <w:tc>
          <w:tcPr>
            <w:tcW w:w="940" w:type="dxa"/>
            <w:shd w:val="clear" w:color="auto" w:fill="auto"/>
            <w:vAlign w:val="center"/>
          </w:tcPr>
          <w:p w14:paraId="4865E43A">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olor w:val="000000"/>
                <w:kern w:val="0"/>
                <w:sz w:val="24"/>
                <w:szCs w:val="24"/>
              </w:rPr>
            </w:pPr>
            <w:r>
              <w:rPr>
                <w:rFonts w:hint="default" w:ascii="宋体" w:hAnsi="宋体" w:eastAsia="宋体"/>
                <w:color w:val="000000"/>
                <w:kern w:val="0"/>
                <w:sz w:val="24"/>
                <w:szCs w:val="24"/>
              </w:rPr>
              <w:t>7</w:t>
            </w:r>
          </w:p>
        </w:tc>
      </w:tr>
      <w:tr w14:paraId="0559E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663" w:type="dxa"/>
            <w:shd w:val="clear" w:color="auto" w:fill="auto"/>
            <w:noWrap/>
            <w:vAlign w:val="center"/>
          </w:tcPr>
          <w:p w14:paraId="7317C74A">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olor w:val="000000"/>
                <w:kern w:val="0"/>
                <w:sz w:val="24"/>
                <w:szCs w:val="24"/>
              </w:rPr>
            </w:pPr>
            <w:r>
              <w:rPr>
                <w:rFonts w:hint="default" w:ascii="宋体" w:hAnsi="宋体" w:eastAsia="宋体"/>
                <w:color w:val="000000"/>
                <w:kern w:val="0"/>
                <w:sz w:val="24"/>
                <w:szCs w:val="24"/>
              </w:rPr>
              <w:t>3</w:t>
            </w:r>
          </w:p>
        </w:tc>
        <w:tc>
          <w:tcPr>
            <w:tcW w:w="1063" w:type="dxa"/>
            <w:shd w:val="clear" w:color="auto" w:fill="auto"/>
            <w:vAlign w:val="center"/>
          </w:tcPr>
          <w:p w14:paraId="506E61A1">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kern w:val="0"/>
                <w:sz w:val="24"/>
                <w:szCs w:val="24"/>
              </w:rPr>
            </w:pPr>
            <w:r>
              <w:rPr>
                <w:rFonts w:hint="eastAsia" w:ascii="宋体" w:hAnsi="宋体" w:eastAsia="宋体"/>
                <w:color w:val="000000" w:themeColor="text1"/>
                <w:sz w:val="24"/>
                <w:szCs w:val="24"/>
                <w14:textFill>
                  <w14:solidFill>
                    <w14:schemeClr w14:val="tx1"/>
                  </w14:solidFill>
                </w14:textFill>
              </w:rPr>
              <w:t>对项目重点、难点的理解评价</w:t>
            </w:r>
          </w:p>
        </w:tc>
        <w:tc>
          <w:tcPr>
            <w:tcW w:w="7050" w:type="dxa"/>
            <w:shd w:val="clear" w:color="auto" w:fill="auto"/>
            <w:vAlign w:val="center"/>
          </w:tcPr>
          <w:p w14:paraId="266A77D2">
            <w:pPr>
              <w:keepNext w:val="0"/>
              <w:keepLines w:val="0"/>
              <w:widowControl/>
              <w:suppressLineNumbers w:val="0"/>
              <w:adjustRightInd w:val="0"/>
              <w:snapToGrid w:val="0"/>
              <w:spacing w:before="0" w:beforeAutospacing="0" w:after="0" w:afterAutospacing="0" w:line="360" w:lineRule="auto"/>
              <w:ind w:left="0" w:right="0"/>
              <w:rPr>
                <w:rFonts w:hint="default" w:ascii="宋体" w:hAnsi="宋体" w:eastAsia="宋体"/>
                <w:kern w:val="0"/>
                <w:sz w:val="24"/>
                <w:szCs w:val="24"/>
              </w:rPr>
            </w:pPr>
            <w:r>
              <w:rPr>
                <w:rFonts w:hint="eastAsia" w:ascii="宋体" w:hAnsi="宋体" w:eastAsia="宋体"/>
                <w:kern w:val="0"/>
                <w:sz w:val="24"/>
                <w:szCs w:val="24"/>
              </w:rPr>
              <w:t>对项目重点、难点理解准确，能完全满足项目要求：5分；</w:t>
            </w:r>
          </w:p>
          <w:p w14:paraId="604627D6">
            <w:pPr>
              <w:keepNext w:val="0"/>
              <w:keepLines w:val="0"/>
              <w:widowControl/>
              <w:suppressLineNumbers w:val="0"/>
              <w:adjustRightInd w:val="0"/>
              <w:snapToGrid w:val="0"/>
              <w:spacing w:before="0" w:beforeAutospacing="0" w:after="0" w:afterAutospacing="0" w:line="360" w:lineRule="auto"/>
              <w:ind w:left="0" w:right="0"/>
              <w:rPr>
                <w:rFonts w:hint="default" w:ascii="宋体" w:hAnsi="宋体" w:eastAsia="宋体"/>
                <w:kern w:val="0"/>
                <w:sz w:val="24"/>
                <w:szCs w:val="24"/>
              </w:rPr>
            </w:pPr>
            <w:r>
              <w:rPr>
                <w:rFonts w:hint="eastAsia" w:ascii="宋体" w:hAnsi="宋体" w:eastAsia="宋体"/>
                <w:kern w:val="0"/>
                <w:sz w:val="24"/>
                <w:szCs w:val="24"/>
              </w:rPr>
              <w:t>理解满足招标文件要求，但内容存在1处瑕疵：3分；</w:t>
            </w:r>
          </w:p>
          <w:p w14:paraId="151AABCF">
            <w:pPr>
              <w:keepNext w:val="0"/>
              <w:keepLines w:val="0"/>
              <w:widowControl/>
              <w:suppressLineNumbers w:val="0"/>
              <w:adjustRightInd w:val="0"/>
              <w:snapToGrid w:val="0"/>
              <w:spacing w:before="0" w:beforeAutospacing="0" w:after="0" w:afterAutospacing="0" w:line="360" w:lineRule="auto"/>
              <w:ind w:left="0" w:right="0"/>
              <w:rPr>
                <w:rFonts w:hint="default" w:ascii="宋体" w:hAnsi="宋体" w:eastAsia="宋体"/>
                <w:kern w:val="0"/>
                <w:sz w:val="24"/>
                <w:szCs w:val="24"/>
              </w:rPr>
            </w:pPr>
            <w:r>
              <w:rPr>
                <w:rFonts w:hint="eastAsia" w:ascii="宋体" w:hAnsi="宋体" w:eastAsia="宋体"/>
                <w:kern w:val="0"/>
                <w:sz w:val="24"/>
                <w:szCs w:val="24"/>
              </w:rPr>
              <w:t>理解满足招标文件要求，但内容存在2处瑕疵：1分；</w:t>
            </w:r>
          </w:p>
          <w:p w14:paraId="1436C8C3">
            <w:pPr>
              <w:keepNext w:val="0"/>
              <w:keepLines w:val="0"/>
              <w:widowControl/>
              <w:suppressLineNumbers w:val="0"/>
              <w:adjustRightInd w:val="0"/>
              <w:snapToGrid w:val="0"/>
              <w:spacing w:before="0" w:beforeAutospacing="0" w:after="0" w:afterAutospacing="0" w:line="360" w:lineRule="auto"/>
              <w:ind w:left="0" w:right="0"/>
              <w:rPr>
                <w:rFonts w:hint="default" w:ascii="宋体" w:hAnsi="宋体" w:eastAsia="宋体"/>
                <w:kern w:val="0"/>
                <w:sz w:val="24"/>
                <w:szCs w:val="24"/>
              </w:rPr>
            </w:pPr>
            <w:r>
              <w:rPr>
                <w:rFonts w:hint="eastAsia" w:ascii="宋体" w:hAnsi="宋体" w:eastAsia="宋体"/>
                <w:kern w:val="0"/>
                <w:sz w:val="24"/>
                <w:szCs w:val="24"/>
              </w:rPr>
              <w:t>未提供或不满足项目需求书要求或内容存在3处及以上瑕疵：0分。</w:t>
            </w:r>
          </w:p>
        </w:tc>
        <w:tc>
          <w:tcPr>
            <w:tcW w:w="940" w:type="dxa"/>
            <w:shd w:val="clear" w:color="auto" w:fill="auto"/>
            <w:vAlign w:val="center"/>
          </w:tcPr>
          <w:p w14:paraId="5F1B3077">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olor w:val="000000"/>
                <w:kern w:val="0"/>
                <w:sz w:val="24"/>
                <w:szCs w:val="24"/>
              </w:rPr>
            </w:pPr>
            <w:r>
              <w:rPr>
                <w:rFonts w:hint="eastAsia" w:ascii="宋体" w:hAnsi="宋体" w:eastAsia="宋体"/>
                <w:color w:val="000000"/>
                <w:kern w:val="0"/>
                <w:sz w:val="24"/>
                <w:szCs w:val="24"/>
              </w:rPr>
              <w:t>5</w:t>
            </w:r>
          </w:p>
        </w:tc>
      </w:tr>
      <w:tr w14:paraId="2DED4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5864768C">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olor w:val="000000"/>
                <w:kern w:val="0"/>
                <w:sz w:val="24"/>
                <w:szCs w:val="24"/>
              </w:rPr>
            </w:pPr>
            <w:r>
              <w:rPr>
                <w:rFonts w:hint="default" w:ascii="宋体" w:hAnsi="宋体" w:eastAsia="宋体"/>
                <w:color w:val="000000"/>
                <w:kern w:val="0"/>
                <w:sz w:val="24"/>
                <w:szCs w:val="24"/>
              </w:rPr>
              <w:t>4</w:t>
            </w:r>
          </w:p>
        </w:tc>
        <w:tc>
          <w:tcPr>
            <w:tcW w:w="1063" w:type="dxa"/>
            <w:shd w:val="clear" w:color="auto" w:fill="auto"/>
            <w:vAlign w:val="center"/>
          </w:tcPr>
          <w:p w14:paraId="2591CFEF">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kern w:val="0"/>
                <w:sz w:val="24"/>
                <w:szCs w:val="24"/>
              </w:rPr>
            </w:pPr>
            <w:r>
              <w:rPr>
                <w:rFonts w:hint="eastAsia" w:ascii="宋体" w:hAnsi="宋体" w:eastAsia="宋体"/>
                <w:kern w:val="0"/>
                <w:sz w:val="24"/>
                <w:szCs w:val="24"/>
              </w:rPr>
              <w:t>针对本项目综合管理规章制度评价</w:t>
            </w:r>
          </w:p>
        </w:tc>
        <w:tc>
          <w:tcPr>
            <w:tcW w:w="7050" w:type="dxa"/>
            <w:shd w:val="clear" w:color="auto" w:fill="auto"/>
            <w:vAlign w:val="center"/>
          </w:tcPr>
          <w:p w14:paraId="485C8044">
            <w:pPr>
              <w:keepNext w:val="0"/>
              <w:keepLines w:val="0"/>
              <w:widowControl/>
              <w:suppressLineNumbers w:val="0"/>
              <w:adjustRightInd w:val="0"/>
              <w:snapToGrid w:val="0"/>
              <w:spacing w:before="0" w:beforeAutospacing="0" w:after="0" w:afterAutospacing="0" w:line="360" w:lineRule="auto"/>
              <w:ind w:left="0" w:right="0"/>
              <w:rPr>
                <w:rFonts w:hint="default" w:ascii="宋体" w:hAnsi="宋体" w:eastAsia="宋体"/>
                <w:kern w:val="0"/>
                <w:sz w:val="24"/>
                <w:szCs w:val="24"/>
              </w:rPr>
            </w:pPr>
            <w:r>
              <w:rPr>
                <w:rFonts w:hint="eastAsia" w:ascii="宋体" w:hAnsi="宋体" w:eastAsia="宋体"/>
                <w:kern w:val="0"/>
                <w:sz w:val="24"/>
                <w:szCs w:val="24"/>
              </w:rPr>
              <w:t>项目综合管理规章制度齐全合理、切实可行</w:t>
            </w:r>
            <w:r>
              <w:rPr>
                <w:rFonts w:hint="eastAsia" w:ascii="宋体" w:hAnsi="宋体" w:eastAsia="宋体"/>
                <w:kern w:val="0"/>
                <w:sz w:val="24"/>
                <w:szCs w:val="24"/>
                <w:lang w:eastAsia="zh-CN"/>
              </w:rPr>
              <w:t>（</w:t>
            </w:r>
            <w:r>
              <w:rPr>
                <w:rFonts w:hint="eastAsia" w:ascii="宋体" w:hAnsi="宋体" w:eastAsia="宋体"/>
                <w:kern w:val="0"/>
                <w:sz w:val="24"/>
                <w:szCs w:val="24"/>
                <w:lang w:val="en-US" w:eastAsia="zh-CN"/>
              </w:rPr>
              <w:t>人员管理、巡检、满意度</w:t>
            </w:r>
            <w:r>
              <w:rPr>
                <w:rFonts w:hint="eastAsia" w:ascii="宋体" w:hAnsi="宋体" w:eastAsia="宋体"/>
                <w:kern w:val="0"/>
                <w:sz w:val="24"/>
                <w:szCs w:val="24"/>
                <w:lang w:eastAsia="zh-CN"/>
              </w:rPr>
              <w:t>）</w:t>
            </w:r>
            <w:r>
              <w:rPr>
                <w:rFonts w:hint="eastAsia" w:ascii="宋体" w:hAnsi="宋体" w:eastAsia="宋体"/>
                <w:kern w:val="0"/>
                <w:sz w:val="24"/>
                <w:szCs w:val="24"/>
              </w:rPr>
              <w:t>；5分；</w:t>
            </w:r>
          </w:p>
          <w:p w14:paraId="7F945265">
            <w:pPr>
              <w:keepNext w:val="0"/>
              <w:keepLines w:val="0"/>
              <w:widowControl/>
              <w:suppressLineNumbers w:val="0"/>
              <w:adjustRightInd w:val="0"/>
              <w:snapToGrid w:val="0"/>
              <w:spacing w:before="0" w:beforeAutospacing="0" w:after="0" w:afterAutospacing="0" w:line="360" w:lineRule="auto"/>
              <w:ind w:left="0" w:right="0"/>
              <w:rPr>
                <w:rFonts w:hint="default" w:ascii="宋体" w:hAnsi="宋体" w:eastAsia="宋体"/>
                <w:kern w:val="0"/>
                <w:sz w:val="24"/>
                <w:szCs w:val="24"/>
              </w:rPr>
            </w:pPr>
            <w:r>
              <w:rPr>
                <w:rFonts w:hint="eastAsia" w:ascii="宋体" w:hAnsi="宋体" w:eastAsia="宋体"/>
                <w:kern w:val="0"/>
                <w:sz w:val="24"/>
                <w:szCs w:val="24"/>
              </w:rPr>
              <w:t>综合管理规章制度满足招标文件要求，但内容存在1处瑕疵：3分；</w:t>
            </w:r>
          </w:p>
          <w:p w14:paraId="0C3271F2">
            <w:pPr>
              <w:keepNext w:val="0"/>
              <w:keepLines w:val="0"/>
              <w:widowControl/>
              <w:suppressLineNumbers w:val="0"/>
              <w:adjustRightInd w:val="0"/>
              <w:snapToGrid w:val="0"/>
              <w:spacing w:before="0" w:beforeAutospacing="0" w:after="0" w:afterAutospacing="0" w:line="360" w:lineRule="auto"/>
              <w:ind w:left="0" w:right="0"/>
              <w:rPr>
                <w:rFonts w:hint="default" w:ascii="宋体" w:hAnsi="宋体" w:eastAsia="宋体"/>
                <w:kern w:val="0"/>
                <w:sz w:val="24"/>
                <w:szCs w:val="24"/>
              </w:rPr>
            </w:pPr>
            <w:r>
              <w:rPr>
                <w:rFonts w:hint="eastAsia" w:ascii="宋体" w:hAnsi="宋体" w:eastAsia="宋体"/>
                <w:kern w:val="0"/>
                <w:sz w:val="24"/>
                <w:szCs w:val="24"/>
              </w:rPr>
              <w:t>综合管理规章制度满足招标文件要求，但内容存在2处瑕疵：1分；</w:t>
            </w:r>
          </w:p>
          <w:p w14:paraId="56093F87">
            <w:pPr>
              <w:keepNext w:val="0"/>
              <w:keepLines w:val="0"/>
              <w:widowControl/>
              <w:suppressLineNumbers w:val="0"/>
              <w:adjustRightInd w:val="0"/>
              <w:snapToGrid w:val="0"/>
              <w:spacing w:before="0" w:beforeAutospacing="0" w:after="0" w:afterAutospacing="0" w:line="360" w:lineRule="auto"/>
              <w:ind w:left="0" w:right="0"/>
              <w:rPr>
                <w:rFonts w:hint="default" w:ascii="宋体" w:hAnsi="宋体" w:eastAsia="宋体"/>
                <w:color w:val="000000" w:themeColor="text1"/>
                <w:sz w:val="24"/>
                <w:szCs w:val="24"/>
                <w14:textFill>
                  <w14:solidFill>
                    <w14:schemeClr w14:val="tx1"/>
                  </w14:solidFill>
                </w14:textFill>
              </w:rPr>
            </w:pPr>
            <w:r>
              <w:rPr>
                <w:rFonts w:hint="eastAsia" w:ascii="宋体" w:hAnsi="宋体" w:eastAsia="宋体"/>
                <w:kern w:val="0"/>
                <w:sz w:val="24"/>
                <w:szCs w:val="24"/>
              </w:rPr>
              <w:t>未提供或不满足项目需求书要求或内容存在3处及以上瑕疵：0分。</w:t>
            </w:r>
          </w:p>
        </w:tc>
        <w:tc>
          <w:tcPr>
            <w:tcW w:w="940" w:type="dxa"/>
            <w:shd w:val="clear" w:color="auto" w:fill="auto"/>
            <w:vAlign w:val="center"/>
          </w:tcPr>
          <w:p w14:paraId="38C85611">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olor w:val="000000"/>
                <w:kern w:val="0"/>
                <w:sz w:val="24"/>
                <w:szCs w:val="24"/>
              </w:rPr>
            </w:pPr>
            <w:r>
              <w:rPr>
                <w:rFonts w:hint="eastAsia" w:ascii="宋体" w:hAnsi="宋体" w:eastAsia="宋体"/>
                <w:color w:val="000000"/>
                <w:kern w:val="0"/>
                <w:sz w:val="24"/>
                <w:szCs w:val="24"/>
              </w:rPr>
              <w:t>5</w:t>
            </w:r>
          </w:p>
        </w:tc>
      </w:tr>
      <w:tr w14:paraId="42901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DEC2F2A">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olor w:val="000000"/>
                <w:kern w:val="0"/>
                <w:sz w:val="24"/>
                <w:szCs w:val="24"/>
              </w:rPr>
            </w:pPr>
            <w:r>
              <w:rPr>
                <w:rFonts w:hint="eastAsia" w:ascii="宋体" w:hAnsi="宋体" w:eastAsia="宋体"/>
                <w:color w:val="000000"/>
                <w:kern w:val="0"/>
                <w:sz w:val="24"/>
                <w:szCs w:val="24"/>
              </w:rPr>
              <w:t>5</w:t>
            </w:r>
          </w:p>
        </w:tc>
        <w:tc>
          <w:tcPr>
            <w:tcW w:w="1063" w:type="dxa"/>
            <w:shd w:val="clear" w:color="auto" w:fill="auto"/>
            <w:vAlign w:val="center"/>
          </w:tcPr>
          <w:p w14:paraId="140E8DB9">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kern w:val="0"/>
                <w:sz w:val="24"/>
                <w:szCs w:val="24"/>
              </w:rPr>
            </w:pPr>
            <w:r>
              <w:rPr>
                <w:rFonts w:hint="eastAsia" w:ascii="宋体" w:hAnsi="宋体" w:eastAsia="宋体"/>
                <w:kern w:val="0"/>
                <w:sz w:val="24"/>
                <w:szCs w:val="24"/>
              </w:rPr>
              <w:t>物业管理应急预案评价</w:t>
            </w:r>
          </w:p>
        </w:tc>
        <w:tc>
          <w:tcPr>
            <w:tcW w:w="7050" w:type="dxa"/>
            <w:shd w:val="clear" w:color="auto" w:fill="auto"/>
            <w:vAlign w:val="center"/>
          </w:tcPr>
          <w:p w14:paraId="77E5A864">
            <w:pPr>
              <w:keepNext w:val="0"/>
              <w:keepLines w:val="0"/>
              <w:widowControl/>
              <w:suppressLineNumbers w:val="0"/>
              <w:adjustRightInd w:val="0"/>
              <w:snapToGrid w:val="0"/>
              <w:spacing w:before="0" w:beforeAutospacing="0" w:after="0" w:afterAutospacing="0" w:line="360" w:lineRule="auto"/>
              <w:ind w:left="0" w:right="0"/>
              <w:rPr>
                <w:rFonts w:hint="default" w:ascii="宋体" w:hAnsi="宋体" w:eastAsia="宋体"/>
                <w:kern w:val="0"/>
                <w:sz w:val="24"/>
                <w:szCs w:val="24"/>
              </w:rPr>
            </w:pPr>
            <w:r>
              <w:rPr>
                <w:rFonts w:hint="eastAsia" w:ascii="宋体" w:hAnsi="宋体" w:eastAsia="宋体"/>
                <w:kern w:val="0"/>
                <w:sz w:val="24"/>
                <w:szCs w:val="24"/>
              </w:rPr>
              <w:t>应急预案实用，经济，切实可行</w:t>
            </w:r>
            <w:r>
              <w:rPr>
                <w:rFonts w:hint="eastAsia" w:ascii="宋体" w:hAnsi="宋体" w:eastAsia="宋体"/>
                <w:kern w:val="0"/>
                <w:sz w:val="24"/>
                <w:szCs w:val="24"/>
                <w:lang w:eastAsia="zh-CN"/>
              </w:rPr>
              <w:t>（</w:t>
            </w:r>
            <w:r>
              <w:rPr>
                <w:rFonts w:hint="eastAsia" w:ascii="宋体" w:hAnsi="宋体" w:eastAsia="宋体"/>
                <w:kern w:val="0"/>
                <w:sz w:val="24"/>
                <w:szCs w:val="24"/>
                <w:lang w:val="en-US" w:eastAsia="zh-CN"/>
              </w:rPr>
              <w:t>特殊天气、突发事件</w:t>
            </w:r>
            <w:r>
              <w:rPr>
                <w:rFonts w:hint="eastAsia" w:ascii="宋体" w:hAnsi="宋体" w:eastAsia="宋体"/>
                <w:kern w:val="0"/>
                <w:sz w:val="24"/>
                <w:szCs w:val="24"/>
                <w:lang w:eastAsia="zh-CN"/>
              </w:rPr>
              <w:t>）</w:t>
            </w:r>
            <w:r>
              <w:rPr>
                <w:rFonts w:hint="eastAsia" w:ascii="宋体" w:hAnsi="宋体" w:eastAsia="宋体"/>
                <w:kern w:val="0"/>
                <w:sz w:val="24"/>
                <w:szCs w:val="24"/>
              </w:rPr>
              <w:t>：5分；</w:t>
            </w:r>
          </w:p>
          <w:p w14:paraId="28702940">
            <w:pPr>
              <w:keepNext w:val="0"/>
              <w:keepLines w:val="0"/>
              <w:widowControl/>
              <w:suppressLineNumbers w:val="0"/>
              <w:adjustRightInd w:val="0"/>
              <w:snapToGrid w:val="0"/>
              <w:spacing w:before="0" w:beforeAutospacing="0" w:after="0" w:afterAutospacing="0" w:line="360" w:lineRule="auto"/>
              <w:ind w:left="0" w:right="0"/>
              <w:rPr>
                <w:rFonts w:hint="default" w:ascii="宋体" w:hAnsi="宋体" w:eastAsia="宋体"/>
                <w:kern w:val="0"/>
                <w:sz w:val="24"/>
                <w:szCs w:val="24"/>
              </w:rPr>
            </w:pPr>
            <w:r>
              <w:rPr>
                <w:rFonts w:hint="eastAsia" w:ascii="宋体" w:hAnsi="宋体" w:eastAsia="宋体"/>
                <w:kern w:val="0"/>
                <w:sz w:val="24"/>
                <w:szCs w:val="24"/>
              </w:rPr>
              <w:t>预案满足招标文件要求，但内容存在1处瑕疵：3分；</w:t>
            </w:r>
          </w:p>
          <w:p w14:paraId="4B0B4B42">
            <w:pPr>
              <w:keepNext w:val="0"/>
              <w:keepLines w:val="0"/>
              <w:widowControl/>
              <w:suppressLineNumbers w:val="0"/>
              <w:adjustRightInd w:val="0"/>
              <w:snapToGrid w:val="0"/>
              <w:spacing w:before="0" w:beforeAutospacing="0" w:after="0" w:afterAutospacing="0" w:line="360" w:lineRule="auto"/>
              <w:ind w:left="0" w:right="0"/>
              <w:rPr>
                <w:rFonts w:hint="default" w:ascii="宋体" w:hAnsi="宋体" w:eastAsia="宋体"/>
                <w:kern w:val="0"/>
                <w:sz w:val="24"/>
                <w:szCs w:val="24"/>
              </w:rPr>
            </w:pPr>
            <w:r>
              <w:rPr>
                <w:rFonts w:hint="eastAsia" w:ascii="宋体" w:hAnsi="宋体" w:eastAsia="宋体"/>
                <w:kern w:val="0"/>
                <w:sz w:val="24"/>
                <w:szCs w:val="24"/>
              </w:rPr>
              <w:t>预案满足招标文件要求，但内容存在2处瑕疵：1分；</w:t>
            </w:r>
          </w:p>
          <w:p w14:paraId="3A9FE6D9">
            <w:pPr>
              <w:keepNext w:val="0"/>
              <w:keepLines w:val="0"/>
              <w:widowControl/>
              <w:suppressLineNumbers w:val="0"/>
              <w:adjustRightInd w:val="0"/>
              <w:snapToGrid w:val="0"/>
              <w:spacing w:before="0" w:beforeAutospacing="0" w:after="0" w:afterAutospacing="0" w:line="360" w:lineRule="auto"/>
              <w:ind w:left="0" w:right="0"/>
              <w:rPr>
                <w:rFonts w:hint="default" w:ascii="宋体" w:hAnsi="宋体" w:eastAsia="宋体"/>
                <w:kern w:val="0"/>
                <w:sz w:val="24"/>
                <w:szCs w:val="24"/>
              </w:rPr>
            </w:pPr>
            <w:r>
              <w:rPr>
                <w:rFonts w:hint="eastAsia" w:ascii="宋体" w:hAnsi="宋体" w:eastAsia="宋体"/>
                <w:kern w:val="0"/>
                <w:sz w:val="24"/>
                <w:szCs w:val="24"/>
              </w:rPr>
              <w:t>未提供或不满足项目需求书要求或内容存在3处及以上瑕疵：0分。</w:t>
            </w:r>
          </w:p>
        </w:tc>
        <w:tc>
          <w:tcPr>
            <w:tcW w:w="940" w:type="dxa"/>
            <w:shd w:val="clear" w:color="auto" w:fill="auto"/>
            <w:vAlign w:val="center"/>
          </w:tcPr>
          <w:p w14:paraId="3F550200">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olor w:val="000000"/>
                <w:kern w:val="0"/>
                <w:sz w:val="24"/>
                <w:szCs w:val="24"/>
              </w:rPr>
            </w:pPr>
            <w:r>
              <w:rPr>
                <w:rFonts w:hint="eastAsia" w:ascii="宋体" w:hAnsi="宋体" w:eastAsia="宋体"/>
                <w:color w:val="000000"/>
                <w:kern w:val="0"/>
                <w:sz w:val="24"/>
                <w:szCs w:val="24"/>
              </w:rPr>
              <w:t>5</w:t>
            </w:r>
          </w:p>
        </w:tc>
      </w:tr>
      <w:tr w14:paraId="293C6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900A726">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olor w:val="000000"/>
                <w:kern w:val="0"/>
                <w:sz w:val="24"/>
                <w:szCs w:val="24"/>
              </w:rPr>
            </w:pPr>
            <w:r>
              <w:rPr>
                <w:rFonts w:hint="eastAsia" w:ascii="宋体" w:hAnsi="宋体" w:eastAsia="宋体"/>
                <w:color w:val="000000"/>
                <w:kern w:val="0"/>
                <w:sz w:val="24"/>
                <w:szCs w:val="24"/>
              </w:rPr>
              <w:t>6</w:t>
            </w:r>
          </w:p>
        </w:tc>
        <w:tc>
          <w:tcPr>
            <w:tcW w:w="1063" w:type="dxa"/>
            <w:shd w:val="clear" w:color="auto" w:fill="auto"/>
            <w:vAlign w:val="center"/>
          </w:tcPr>
          <w:p w14:paraId="42138D60">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kern w:val="0"/>
                <w:sz w:val="24"/>
                <w:szCs w:val="24"/>
              </w:rPr>
            </w:pPr>
            <w:r>
              <w:rPr>
                <w:rFonts w:hint="eastAsia" w:ascii="宋体" w:hAnsi="宋体" w:eastAsia="宋体"/>
                <w:color w:val="000000" w:themeColor="text1"/>
                <w:sz w:val="24"/>
                <w:szCs w:val="24"/>
                <w14:textFill>
                  <w14:solidFill>
                    <w14:schemeClr w14:val="tx1"/>
                  </w14:solidFill>
                </w14:textFill>
              </w:rPr>
              <w:t>人员稳定性方案评价</w:t>
            </w:r>
          </w:p>
        </w:tc>
        <w:tc>
          <w:tcPr>
            <w:tcW w:w="7050" w:type="dxa"/>
            <w:shd w:val="clear" w:color="auto" w:fill="auto"/>
            <w:vAlign w:val="center"/>
          </w:tcPr>
          <w:p w14:paraId="3C46889D">
            <w:pPr>
              <w:keepNext w:val="0"/>
              <w:keepLines w:val="0"/>
              <w:widowControl/>
              <w:suppressLineNumbers w:val="0"/>
              <w:adjustRightInd w:val="0"/>
              <w:snapToGrid w:val="0"/>
              <w:spacing w:before="0" w:beforeAutospacing="0" w:after="0" w:afterAutospacing="0" w:line="360" w:lineRule="auto"/>
              <w:ind w:left="0" w:right="0"/>
              <w:rPr>
                <w:rFonts w:hint="default"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方案详细完整，针对性、可行性强，能保障服务队伍稳定：4分；</w:t>
            </w:r>
          </w:p>
          <w:p w14:paraId="1E9328A0">
            <w:pPr>
              <w:keepNext w:val="0"/>
              <w:keepLines w:val="0"/>
              <w:widowControl/>
              <w:suppressLineNumbers w:val="0"/>
              <w:adjustRightInd w:val="0"/>
              <w:snapToGrid w:val="0"/>
              <w:spacing w:before="0" w:beforeAutospacing="0" w:after="0" w:afterAutospacing="0" w:line="360" w:lineRule="auto"/>
              <w:ind w:left="0" w:right="0"/>
              <w:rPr>
                <w:rFonts w:hint="default"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方案满足招标文件要求，但内容存在1处瑕疵：2分；</w:t>
            </w:r>
          </w:p>
          <w:p w14:paraId="220A65FB">
            <w:pPr>
              <w:keepNext w:val="0"/>
              <w:keepLines w:val="0"/>
              <w:widowControl/>
              <w:suppressLineNumbers w:val="0"/>
              <w:adjustRightInd w:val="0"/>
              <w:snapToGrid w:val="0"/>
              <w:spacing w:before="0" w:beforeAutospacing="0" w:after="0" w:afterAutospacing="0" w:line="360" w:lineRule="auto"/>
              <w:ind w:left="0" w:right="0"/>
              <w:rPr>
                <w:rFonts w:hint="default"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方案满足招标文件要求，但内容存在2处瑕疵：1分；</w:t>
            </w:r>
          </w:p>
          <w:p w14:paraId="56295727">
            <w:pPr>
              <w:keepNext w:val="0"/>
              <w:keepLines w:val="0"/>
              <w:widowControl/>
              <w:suppressLineNumbers w:val="0"/>
              <w:adjustRightInd w:val="0"/>
              <w:snapToGrid w:val="0"/>
              <w:spacing w:before="0" w:beforeAutospacing="0" w:after="0" w:afterAutospacing="0" w:line="360" w:lineRule="auto"/>
              <w:ind w:left="0" w:right="0"/>
              <w:rPr>
                <w:rFonts w:hint="default" w:ascii="宋体" w:hAnsi="宋体" w:eastAsia="宋体"/>
                <w:kern w:val="0"/>
                <w:sz w:val="24"/>
                <w:szCs w:val="24"/>
              </w:rPr>
            </w:pPr>
            <w:r>
              <w:rPr>
                <w:rFonts w:hint="eastAsia" w:ascii="宋体" w:hAnsi="宋体" w:eastAsia="宋体"/>
                <w:color w:val="000000" w:themeColor="text1"/>
                <w:sz w:val="24"/>
                <w:szCs w:val="24"/>
                <w14:textFill>
                  <w14:solidFill>
                    <w14:schemeClr w14:val="tx1"/>
                  </w14:solidFill>
                </w14:textFill>
              </w:rPr>
              <w:t>未提供或不满足项目需求书要求或内容存在3处及以上瑕疵：0分。</w:t>
            </w:r>
          </w:p>
        </w:tc>
        <w:tc>
          <w:tcPr>
            <w:tcW w:w="940" w:type="dxa"/>
            <w:shd w:val="clear" w:color="auto" w:fill="auto"/>
            <w:vAlign w:val="center"/>
          </w:tcPr>
          <w:p w14:paraId="31AF5E87">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olor w:val="000000"/>
                <w:kern w:val="0"/>
                <w:sz w:val="24"/>
                <w:szCs w:val="24"/>
              </w:rPr>
            </w:pPr>
            <w:r>
              <w:rPr>
                <w:rFonts w:hint="eastAsia" w:ascii="宋体" w:hAnsi="宋体" w:eastAsia="宋体"/>
                <w:color w:val="000000"/>
                <w:kern w:val="0"/>
                <w:sz w:val="24"/>
                <w:szCs w:val="24"/>
              </w:rPr>
              <w:t>4</w:t>
            </w:r>
          </w:p>
        </w:tc>
      </w:tr>
      <w:tr w14:paraId="3BAB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6C092FDD">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olor w:val="000000"/>
                <w:kern w:val="0"/>
                <w:sz w:val="24"/>
                <w:szCs w:val="24"/>
              </w:rPr>
            </w:pPr>
            <w:r>
              <w:rPr>
                <w:rFonts w:hint="eastAsia" w:ascii="宋体" w:hAnsi="宋体" w:eastAsia="宋体"/>
                <w:color w:val="000000"/>
                <w:kern w:val="0"/>
                <w:sz w:val="24"/>
                <w:szCs w:val="24"/>
              </w:rPr>
              <w:t>7</w:t>
            </w:r>
          </w:p>
        </w:tc>
        <w:tc>
          <w:tcPr>
            <w:tcW w:w="1063" w:type="dxa"/>
            <w:shd w:val="clear" w:color="auto" w:fill="auto"/>
            <w:vAlign w:val="center"/>
          </w:tcPr>
          <w:p w14:paraId="43B2B62A">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kern w:val="0"/>
                <w:sz w:val="24"/>
                <w:szCs w:val="24"/>
              </w:rPr>
            </w:pPr>
            <w:r>
              <w:rPr>
                <w:rFonts w:hint="eastAsia" w:ascii="宋体" w:hAnsi="宋体" w:eastAsia="宋体"/>
                <w:color w:val="000000" w:themeColor="text1"/>
                <w:sz w:val="24"/>
                <w:szCs w:val="24"/>
                <w14:textFill>
                  <w14:solidFill>
                    <w14:schemeClr w14:val="tx1"/>
                  </w14:solidFill>
                </w14:textFill>
              </w:rPr>
              <w:t>人员培训方案评价</w:t>
            </w:r>
          </w:p>
        </w:tc>
        <w:tc>
          <w:tcPr>
            <w:tcW w:w="7050" w:type="dxa"/>
            <w:shd w:val="clear" w:color="auto" w:fill="auto"/>
            <w:vAlign w:val="center"/>
          </w:tcPr>
          <w:p w14:paraId="06E3A727">
            <w:pPr>
              <w:keepNext w:val="0"/>
              <w:keepLines w:val="0"/>
              <w:widowControl/>
              <w:suppressLineNumbers w:val="0"/>
              <w:adjustRightInd w:val="0"/>
              <w:snapToGrid w:val="0"/>
              <w:spacing w:before="0" w:beforeAutospacing="0" w:after="0" w:afterAutospacing="0" w:line="360" w:lineRule="auto"/>
              <w:ind w:left="0" w:right="0"/>
              <w:rPr>
                <w:rFonts w:hint="default"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人员培训方案包含培训计划、培训方式、培训目标、言行规范、仪表仪容、公众形象等全项内容：4分；</w:t>
            </w:r>
          </w:p>
          <w:p w14:paraId="5B5CAF12">
            <w:pPr>
              <w:keepNext w:val="0"/>
              <w:keepLines w:val="0"/>
              <w:widowControl/>
              <w:suppressLineNumbers w:val="0"/>
              <w:adjustRightInd w:val="0"/>
              <w:snapToGrid w:val="0"/>
              <w:spacing w:before="0" w:beforeAutospacing="0" w:after="0" w:afterAutospacing="0" w:line="360" w:lineRule="auto"/>
              <w:ind w:left="0" w:right="0"/>
              <w:rPr>
                <w:rFonts w:hint="default"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方案满足招标文件要求，但内容存在1处瑕疵：2分；</w:t>
            </w:r>
          </w:p>
          <w:p w14:paraId="5378550A">
            <w:pPr>
              <w:keepNext w:val="0"/>
              <w:keepLines w:val="0"/>
              <w:widowControl/>
              <w:suppressLineNumbers w:val="0"/>
              <w:adjustRightInd w:val="0"/>
              <w:snapToGrid w:val="0"/>
              <w:spacing w:before="0" w:beforeAutospacing="0" w:after="0" w:afterAutospacing="0" w:line="360" w:lineRule="auto"/>
              <w:ind w:left="0" w:right="0"/>
              <w:rPr>
                <w:rFonts w:hint="default"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方案满足招标文件要求，但内容存在2处瑕疵：1分；</w:t>
            </w:r>
          </w:p>
          <w:p w14:paraId="3B45C619">
            <w:pPr>
              <w:keepNext w:val="0"/>
              <w:keepLines w:val="0"/>
              <w:widowControl/>
              <w:suppressLineNumbers w:val="0"/>
              <w:adjustRightInd w:val="0"/>
              <w:snapToGrid w:val="0"/>
              <w:spacing w:before="0" w:beforeAutospacing="0" w:after="0" w:afterAutospacing="0" w:line="360" w:lineRule="auto"/>
              <w:ind w:left="0" w:right="0"/>
              <w:rPr>
                <w:rFonts w:hint="default" w:ascii="宋体" w:hAnsi="宋体" w:eastAsia="宋体"/>
                <w:kern w:val="0"/>
                <w:sz w:val="24"/>
                <w:szCs w:val="24"/>
              </w:rPr>
            </w:pPr>
            <w:r>
              <w:rPr>
                <w:rFonts w:hint="eastAsia" w:ascii="宋体" w:hAnsi="宋体" w:eastAsia="宋体"/>
                <w:color w:val="000000" w:themeColor="text1"/>
                <w:sz w:val="24"/>
                <w:szCs w:val="24"/>
                <w14:textFill>
                  <w14:solidFill>
                    <w14:schemeClr w14:val="tx1"/>
                  </w14:solidFill>
                </w14:textFill>
              </w:rPr>
              <w:t>未提供或不满足项目需求书要求或内容存在3处及以上瑕疵：0分。</w:t>
            </w:r>
          </w:p>
        </w:tc>
        <w:tc>
          <w:tcPr>
            <w:tcW w:w="940" w:type="dxa"/>
            <w:shd w:val="clear" w:color="auto" w:fill="auto"/>
            <w:vAlign w:val="center"/>
          </w:tcPr>
          <w:p w14:paraId="04E88430">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olor w:val="000000"/>
                <w:kern w:val="0"/>
                <w:sz w:val="24"/>
                <w:szCs w:val="24"/>
              </w:rPr>
            </w:pPr>
            <w:r>
              <w:rPr>
                <w:rFonts w:hint="eastAsia" w:ascii="宋体" w:hAnsi="宋体" w:eastAsia="宋体"/>
                <w:color w:val="000000"/>
                <w:kern w:val="0"/>
                <w:sz w:val="24"/>
                <w:szCs w:val="24"/>
              </w:rPr>
              <w:t>4</w:t>
            </w:r>
          </w:p>
        </w:tc>
      </w:tr>
      <w:tr w14:paraId="33C2F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090F9721">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olor w:val="000000"/>
                <w:kern w:val="0"/>
                <w:sz w:val="24"/>
                <w:szCs w:val="24"/>
              </w:rPr>
            </w:pPr>
            <w:r>
              <w:rPr>
                <w:rFonts w:hint="eastAsia" w:ascii="宋体" w:hAnsi="宋体" w:eastAsia="宋体"/>
                <w:color w:val="000000"/>
                <w:kern w:val="0"/>
                <w:sz w:val="24"/>
                <w:szCs w:val="24"/>
              </w:rPr>
              <w:t>8</w:t>
            </w:r>
          </w:p>
        </w:tc>
        <w:tc>
          <w:tcPr>
            <w:tcW w:w="1063" w:type="dxa"/>
            <w:shd w:val="clear" w:color="auto" w:fill="auto"/>
            <w:vAlign w:val="center"/>
          </w:tcPr>
          <w:p w14:paraId="68F6F309">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sz w:val="24"/>
                <w:szCs w:val="24"/>
              </w:rPr>
            </w:pPr>
            <w:r>
              <w:rPr>
                <w:rFonts w:hint="eastAsia" w:ascii="宋体" w:hAnsi="宋体" w:eastAsia="宋体"/>
                <w:sz w:val="24"/>
                <w:szCs w:val="24"/>
              </w:rPr>
              <w:t>物业人员保密制度管理</w:t>
            </w:r>
          </w:p>
        </w:tc>
        <w:tc>
          <w:tcPr>
            <w:tcW w:w="7050" w:type="dxa"/>
            <w:shd w:val="clear" w:color="auto" w:fill="auto"/>
            <w:vAlign w:val="center"/>
          </w:tcPr>
          <w:p w14:paraId="651F3C08">
            <w:pPr>
              <w:keepNext w:val="0"/>
              <w:keepLines w:val="0"/>
              <w:widowControl/>
              <w:suppressLineNumbers w:val="0"/>
              <w:adjustRightInd w:val="0"/>
              <w:snapToGrid w:val="0"/>
              <w:spacing w:before="0" w:beforeAutospacing="0" w:after="0" w:afterAutospacing="0" w:line="360" w:lineRule="auto"/>
              <w:ind w:left="0" w:right="0"/>
              <w:rPr>
                <w:rFonts w:hint="default" w:ascii="宋体" w:hAnsi="宋体" w:eastAsia="宋体"/>
                <w:kern w:val="0"/>
                <w:sz w:val="24"/>
                <w:szCs w:val="24"/>
              </w:rPr>
            </w:pPr>
            <w:r>
              <w:rPr>
                <w:rFonts w:hint="eastAsia" w:ascii="宋体" w:hAnsi="宋体" w:eastAsia="宋体"/>
                <w:kern w:val="0"/>
                <w:sz w:val="24"/>
                <w:szCs w:val="24"/>
              </w:rPr>
              <w:t>人员保密管理方案规范、切实可行：4分；</w:t>
            </w:r>
          </w:p>
          <w:p w14:paraId="1F7FCC65">
            <w:pPr>
              <w:keepNext w:val="0"/>
              <w:keepLines w:val="0"/>
              <w:widowControl/>
              <w:suppressLineNumbers w:val="0"/>
              <w:adjustRightInd w:val="0"/>
              <w:snapToGrid w:val="0"/>
              <w:spacing w:before="0" w:beforeAutospacing="0" w:after="0" w:afterAutospacing="0" w:line="360" w:lineRule="auto"/>
              <w:ind w:left="0" w:right="0"/>
              <w:rPr>
                <w:rFonts w:hint="default" w:ascii="宋体" w:hAnsi="宋体" w:eastAsia="宋体"/>
                <w:kern w:val="0"/>
                <w:sz w:val="24"/>
                <w:szCs w:val="24"/>
              </w:rPr>
            </w:pPr>
            <w:r>
              <w:rPr>
                <w:rFonts w:hint="eastAsia" w:ascii="宋体" w:hAnsi="宋体" w:eastAsia="宋体"/>
                <w:kern w:val="0"/>
                <w:sz w:val="24"/>
                <w:szCs w:val="24"/>
              </w:rPr>
              <w:t>方案满足招标文件要求，但内容存在1处瑕疵：2分；</w:t>
            </w:r>
          </w:p>
          <w:p w14:paraId="0C2C2DF0">
            <w:pPr>
              <w:keepNext w:val="0"/>
              <w:keepLines w:val="0"/>
              <w:widowControl/>
              <w:suppressLineNumbers w:val="0"/>
              <w:adjustRightInd w:val="0"/>
              <w:snapToGrid w:val="0"/>
              <w:spacing w:before="0" w:beforeAutospacing="0" w:after="0" w:afterAutospacing="0" w:line="360" w:lineRule="auto"/>
              <w:ind w:left="0" w:right="0"/>
              <w:rPr>
                <w:rFonts w:hint="default" w:ascii="宋体" w:hAnsi="宋体" w:eastAsia="宋体"/>
                <w:kern w:val="0"/>
                <w:sz w:val="24"/>
                <w:szCs w:val="24"/>
              </w:rPr>
            </w:pPr>
            <w:r>
              <w:rPr>
                <w:rFonts w:hint="eastAsia" w:ascii="宋体" w:hAnsi="宋体" w:eastAsia="宋体"/>
                <w:kern w:val="0"/>
                <w:sz w:val="24"/>
                <w:szCs w:val="24"/>
              </w:rPr>
              <w:t>方案满足招标文件要求，但内容存在2处瑕疵：1分；</w:t>
            </w:r>
          </w:p>
          <w:p w14:paraId="14F5C9E5">
            <w:pPr>
              <w:keepNext w:val="0"/>
              <w:keepLines w:val="0"/>
              <w:widowControl/>
              <w:suppressLineNumbers w:val="0"/>
              <w:adjustRightInd w:val="0"/>
              <w:snapToGrid w:val="0"/>
              <w:spacing w:before="0" w:beforeAutospacing="0" w:after="0" w:afterAutospacing="0" w:line="360" w:lineRule="auto"/>
              <w:ind w:left="0" w:right="0"/>
              <w:rPr>
                <w:rFonts w:hint="default" w:ascii="宋体" w:hAnsi="宋体" w:eastAsia="宋体"/>
                <w:sz w:val="24"/>
                <w:szCs w:val="24"/>
              </w:rPr>
            </w:pPr>
            <w:r>
              <w:rPr>
                <w:rFonts w:hint="eastAsia" w:ascii="宋体" w:hAnsi="宋体" w:eastAsia="宋体"/>
                <w:kern w:val="0"/>
                <w:sz w:val="24"/>
                <w:szCs w:val="24"/>
              </w:rPr>
              <w:t>未提供或不满足项目需求书要求或内容存在3处及以上瑕疵：0分。</w:t>
            </w:r>
          </w:p>
        </w:tc>
        <w:tc>
          <w:tcPr>
            <w:tcW w:w="940" w:type="dxa"/>
            <w:shd w:val="clear" w:color="auto" w:fill="auto"/>
            <w:vAlign w:val="center"/>
          </w:tcPr>
          <w:p w14:paraId="654D1520">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olor w:val="000000"/>
                <w:kern w:val="0"/>
                <w:sz w:val="24"/>
                <w:szCs w:val="24"/>
              </w:rPr>
            </w:pPr>
            <w:r>
              <w:rPr>
                <w:rFonts w:hint="eastAsia" w:ascii="宋体" w:hAnsi="宋体" w:eastAsia="宋体"/>
                <w:color w:val="000000"/>
                <w:kern w:val="0"/>
                <w:sz w:val="24"/>
                <w:szCs w:val="24"/>
              </w:rPr>
              <w:t>4</w:t>
            </w:r>
          </w:p>
        </w:tc>
      </w:tr>
      <w:tr w14:paraId="57C44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684CFA26">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olor w:val="000000"/>
                <w:kern w:val="0"/>
                <w:sz w:val="24"/>
                <w:szCs w:val="24"/>
              </w:rPr>
            </w:pPr>
            <w:r>
              <w:rPr>
                <w:rFonts w:hint="eastAsia" w:ascii="宋体" w:hAnsi="宋体" w:eastAsia="宋体"/>
                <w:color w:val="000000"/>
                <w:kern w:val="0"/>
                <w:sz w:val="24"/>
                <w:szCs w:val="24"/>
              </w:rPr>
              <w:t>9</w:t>
            </w:r>
          </w:p>
        </w:tc>
        <w:tc>
          <w:tcPr>
            <w:tcW w:w="1063" w:type="dxa"/>
            <w:shd w:val="clear" w:color="auto" w:fill="auto"/>
            <w:vAlign w:val="center"/>
          </w:tcPr>
          <w:p w14:paraId="33E6B54E">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sz w:val="24"/>
                <w:szCs w:val="24"/>
              </w:rPr>
            </w:pPr>
            <w:r>
              <w:rPr>
                <w:rFonts w:hint="eastAsia" w:ascii="宋体" w:hAnsi="宋体" w:eastAsia="宋体"/>
                <w:sz w:val="24"/>
                <w:szCs w:val="24"/>
              </w:rPr>
              <w:t>安全作业保障措施</w:t>
            </w:r>
          </w:p>
        </w:tc>
        <w:tc>
          <w:tcPr>
            <w:tcW w:w="7050" w:type="dxa"/>
            <w:shd w:val="clear" w:color="auto" w:fill="auto"/>
            <w:vAlign w:val="center"/>
          </w:tcPr>
          <w:p w14:paraId="279D09F9">
            <w:pPr>
              <w:keepNext w:val="0"/>
              <w:keepLines w:val="0"/>
              <w:widowControl/>
              <w:suppressLineNumbers w:val="0"/>
              <w:adjustRightInd w:val="0"/>
              <w:snapToGrid w:val="0"/>
              <w:spacing w:before="0" w:beforeAutospacing="0" w:after="0" w:afterAutospacing="0" w:line="360" w:lineRule="auto"/>
              <w:ind w:left="0" w:right="0"/>
              <w:rPr>
                <w:rFonts w:hint="default" w:ascii="宋体" w:hAnsi="宋体" w:eastAsia="宋体"/>
                <w:kern w:val="0"/>
                <w:sz w:val="24"/>
                <w:szCs w:val="24"/>
              </w:rPr>
            </w:pPr>
            <w:r>
              <w:rPr>
                <w:rFonts w:hint="eastAsia" w:ascii="宋体" w:hAnsi="宋体" w:eastAsia="宋体"/>
                <w:kern w:val="0"/>
                <w:sz w:val="24"/>
                <w:szCs w:val="24"/>
              </w:rPr>
              <w:t>安全作业保障措施齐全合理、切实可行：4分；</w:t>
            </w:r>
          </w:p>
          <w:p w14:paraId="141F1F85">
            <w:pPr>
              <w:keepNext w:val="0"/>
              <w:keepLines w:val="0"/>
              <w:widowControl/>
              <w:suppressLineNumbers w:val="0"/>
              <w:adjustRightInd w:val="0"/>
              <w:snapToGrid w:val="0"/>
              <w:spacing w:before="0" w:beforeAutospacing="0" w:after="0" w:afterAutospacing="0" w:line="360" w:lineRule="auto"/>
              <w:ind w:left="0" w:right="0"/>
              <w:rPr>
                <w:rFonts w:hint="default" w:ascii="宋体" w:hAnsi="宋体" w:eastAsia="宋体"/>
                <w:kern w:val="0"/>
                <w:sz w:val="24"/>
                <w:szCs w:val="24"/>
              </w:rPr>
            </w:pPr>
            <w:r>
              <w:rPr>
                <w:rFonts w:hint="eastAsia" w:ascii="宋体" w:hAnsi="宋体" w:eastAsia="宋体"/>
                <w:kern w:val="0"/>
                <w:sz w:val="24"/>
                <w:szCs w:val="24"/>
              </w:rPr>
              <w:t>安全作业保障措施满足招标文件要求，但内容存在1处瑕疵：2分；</w:t>
            </w:r>
          </w:p>
          <w:p w14:paraId="13CAA193">
            <w:pPr>
              <w:keepNext w:val="0"/>
              <w:keepLines w:val="0"/>
              <w:widowControl/>
              <w:suppressLineNumbers w:val="0"/>
              <w:adjustRightInd w:val="0"/>
              <w:snapToGrid w:val="0"/>
              <w:spacing w:before="0" w:beforeAutospacing="0" w:after="0" w:afterAutospacing="0" w:line="360" w:lineRule="auto"/>
              <w:ind w:left="0" w:right="0"/>
              <w:rPr>
                <w:rFonts w:hint="default" w:ascii="宋体" w:hAnsi="宋体" w:eastAsia="宋体"/>
                <w:kern w:val="0"/>
                <w:sz w:val="24"/>
                <w:szCs w:val="24"/>
              </w:rPr>
            </w:pPr>
            <w:r>
              <w:rPr>
                <w:rFonts w:hint="eastAsia" w:ascii="宋体" w:hAnsi="宋体" w:eastAsia="宋体"/>
                <w:kern w:val="0"/>
                <w:sz w:val="24"/>
                <w:szCs w:val="24"/>
              </w:rPr>
              <w:t>安全作业保障措施满足招标文件要求，但内容存在2处瑕疵：1分；</w:t>
            </w:r>
          </w:p>
          <w:p w14:paraId="18A9B5E3">
            <w:pPr>
              <w:keepNext w:val="0"/>
              <w:keepLines w:val="0"/>
              <w:widowControl/>
              <w:suppressLineNumbers w:val="0"/>
              <w:adjustRightInd w:val="0"/>
              <w:snapToGrid w:val="0"/>
              <w:spacing w:before="0" w:beforeAutospacing="0" w:after="0" w:afterAutospacing="0" w:line="360" w:lineRule="auto"/>
              <w:ind w:left="0" w:right="0"/>
              <w:rPr>
                <w:rFonts w:hint="default" w:ascii="宋体" w:hAnsi="宋体" w:eastAsia="宋体"/>
                <w:kern w:val="0"/>
                <w:sz w:val="24"/>
                <w:szCs w:val="24"/>
              </w:rPr>
            </w:pPr>
            <w:r>
              <w:rPr>
                <w:rFonts w:hint="eastAsia" w:ascii="宋体" w:hAnsi="宋体" w:eastAsia="宋体"/>
                <w:kern w:val="0"/>
                <w:sz w:val="24"/>
                <w:szCs w:val="24"/>
              </w:rPr>
              <w:t>未提供或不满足项目需求书要求或内容存在3处及以上瑕疵：0分。</w:t>
            </w:r>
          </w:p>
        </w:tc>
        <w:tc>
          <w:tcPr>
            <w:tcW w:w="940" w:type="dxa"/>
            <w:shd w:val="clear" w:color="auto" w:fill="auto"/>
            <w:vAlign w:val="center"/>
          </w:tcPr>
          <w:p w14:paraId="6F2244FB">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olor w:val="000000"/>
                <w:kern w:val="0"/>
                <w:sz w:val="24"/>
                <w:szCs w:val="24"/>
              </w:rPr>
            </w:pPr>
            <w:r>
              <w:rPr>
                <w:rFonts w:hint="eastAsia" w:ascii="宋体" w:hAnsi="宋体" w:eastAsia="宋体"/>
                <w:color w:val="000000"/>
                <w:kern w:val="0"/>
                <w:sz w:val="24"/>
                <w:szCs w:val="24"/>
              </w:rPr>
              <w:t>4</w:t>
            </w:r>
          </w:p>
        </w:tc>
      </w:tr>
      <w:tr w14:paraId="6DEE9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71FA949B">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olor w:val="000000"/>
                <w:kern w:val="0"/>
                <w:sz w:val="24"/>
                <w:szCs w:val="24"/>
              </w:rPr>
            </w:pPr>
            <w:r>
              <w:rPr>
                <w:rFonts w:hint="eastAsia" w:ascii="宋体" w:hAnsi="宋体" w:eastAsia="宋体"/>
                <w:color w:val="000000"/>
                <w:kern w:val="0"/>
                <w:sz w:val="24"/>
                <w:szCs w:val="24"/>
              </w:rPr>
              <w:t>10</w:t>
            </w:r>
          </w:p>
        </w:tc>
        <w:tc>
          <w:tcPr>
            <w:tcW w:w="1063" w:type="dxa"/>
            <w:shd w:val="clear" w:color="auto" w:fill="auto"/>
            <w:vAlign w:val="center"/>
          </w:tcPr>
          <w:p w14:paraId="6AAC8959">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sz w:val="24"/>
                <w:szCs w:val="24"/>
              </w:rPr>
            </w:pPr>
            <w:r>
              <w:rPr>
                <w:rFonts w:hint="eastAsia" w:ascii="宋体" w:hAnsi="宋体" w:eastAsia="宋体"/>
                <w:sz w:val="24"/>
                <w:szCs w:val="24"/>
              </w:rPr>
              <w:t>价格测算方案评价</w:t>
            </w:r>
          </w:p>
        </w:tc>
        <w:tc>
          <w:tcPr>
            <w:tcW w:w="7050" w:type="dxa"/>
            <w:shd w:val="clear" w:color="auto" w:fill="auto"/>
            <w:vAlign w:val="center"/>
          </w:tcPr>
          <w:p w14:paraId="1A66FC72">
            <w:pPr>
              <w:keepNext w:val="0"/>
              <w:keepLines w:val="0"/>
              <w:widowControl/>
              <w:suppressLineNumbers w:val="0"/>
              <w:adjustRightInd w:val="0"/>
              <w:snapToGrid w:val="0"/>
              <w:spacing w:before="0" w:beforeAutospacing="0" w:after="0" w:afterAutospacing="0" w:line="360" w:lineRule="auto"/>
              <w:ind w:left="0" w:right="0"/>
              <w:rPr>
                <w:rFonts w:hint="default" w:ascii="宋体" w:hAnsi="宋体" w:eastAsia="宋体"/>
                <w:sz w:val="24"/>
                <w:szCs w:val="24"/>
              </w:rPr>
            </w:pPr>
            <w:r>
              <w:rPr>
                <w:rFonts w:hint="eastAsia" w:ascii="宋体" w:hAnsi="宋体" w:eastAsia="宋体"/>
                <w:sz w:val="24"/>
                <w:szCs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14:paraId="673A69FB">
            <w:pPr>
              <w:keepNext w:val="0"/>
              <w:keepLines w:val="0"/>
              <w:widowControl/>
              <w:suppressLineNumbers w:val="0"/>
              <w:adjustRightInd w:val="0"/>
              <w:snapToGrid w:val="0"/>
              <w:spacing w:before="0" w:beforeAutospacing="0" w:after="0" w:afterAutospacing="0" w:line="360" w:lineRule="auto"/>
              <w:ind w:left="0" w:right="0"/>
              <w:rPr>
                <w:rFonts w:hint="default" w:ascii="宋体" w:hAnsi="宋体" w:eastAsia="宋体"/>
                <w:sz w:val="24"/>
                <w:szCs w:val="24"/>
              </w:rPr>
            </w:pPr>
            <w:r>
              <w:rPr>
                <w:rFonts w:hint="eastAsia" w:ascii="宋体" w:hAnsi="宋体" w:eastAsia="宋体"/>
                <w:sz w:val="24"/>
                <w:szCs w:val="24"/>
              </w:rPr>
              <w:t>价格测算方案科学合理，无瑕疵：3分；</w:t>
            </w:r>
          </w:p>
          <w:p w14:paraId="551242EB">
            <w:pPr>
              <w:keepNext w:val="0"/>
              <w:keepLines w:val="0"/>
              <w:widowControl/>
              <w:suppressLineNumbers w:val="0"/>
              <w:adjustRightInd w:val="0"/>
              <w:snapToGrid w:val="0"/>
              <w:spacing w:before="0" w:beforeAutospacing="0" w:after="0" w:afterAutospacing="0" w:line="360" w:lineRule="auto"/>
              <w:ind w:left="0" w:right="0"/>
              <w:rPr>
                <w:rFonts w:hint="default" w:ascii="宋体" w:hAnsi="宋体" w:eastAsia="宋体"/>
                <w:sz w:val="24"/>
                <w:szCs w:val="24"/>
              </w:rPr>
            </w:pPr>
            <w:r>
              <w:rPr>
                <w:rFonts w:hint="eastAsia" w:ascii="宋体" w:hAnsi="宋体" w:eastAsia="宋体"/>
                <w:sz w:val="24"/>
                <w:szCs w:val="24"/>
              </w:rPr>
              <w:t>内容存在1处瑕疵：2分；</w:t>
            </w:r>
          </w:p>
          <w:p w14:paraId="35204BD6">
            <w:pPr>
              <w:keepNext w:val="0"/>
              <w:keepLines w:val="0"/>
              <w:widowControl/>
              <w:suppressLineNumbers w:val="0"/>
              <w:adjustRightInd w:val="0"/>
              <w:snapToGrid w:val="0"/>
              <w:spacing w:before="0" w:beforeAutospacing="0" w:after="0" w:afterAutospacing="0" w:line="360" w:lineRule="auto"/>
              <w:ind w:left="0" w:right="0"/>
              <w:rPr>
                <w:rFonts w:hint="default" w:ascii="宋体" w:hAnsi="宋体" w:eastAsia="宋体"/>
                <w:sz w:val="24"/>
                <w:szCs w:val="24"/>
              </w:rPr>
            </w:pPr>
            <w:r>
              <w:rPr>
                <w:rFonts w:hint="eastAsia" w:ascii="宋体" w:hAnsi="宋体" w:eastAsia="宋体"/>
                <w:sz w:val="24"/>
                <w:szCs w:val="24"/>
              </w:rPr>
              <w:t>内容存在2处瑕疵：1分；</w:t>
            </w:r>
          </w:p>
          <w:p w14:paraId="6CD3377F">
            <w:pPr>
              <w:keepNext w:val="0"/>
              <w:keepLines w:val="0"/>
              <w:widowControl/>
              <w:suppressLineNumbers w:val="0"/>
              <w:adjustRightInd w:val="0"/>
              <w:snapToGrid w:val="0"/>
              <w:spacing w:before="0" w:beforeAutospacing="0" w:after="0" w:afterAutospacing="0" w:line="360" w:lineRule="auto"/>
              <w:ind w:left="0" w:right="0"/>
              <w:rPr>
                <w:rFonts w:hint="default" w:ascii="宋体" w:hAnsi="宋体" w:eastAsia="宋体"/>
                <w:sz w:val="24"/>
                <w:szCs w:val="24"/>
              </w:rPr>
            </w:pPr>
            <w:r>
              <w:rPr>
                <w:rFonts w:hint="eastAsia" w:ascii="宋体" w:hAnsi="宋体" w:eastAsia="宋体"/>
                <w:sz w:val="24"/>
                <w:szCs w:val="24"/>
              </w:rPr>
              <w:t>未提供测算方案或方案存在3处及以上瑕疵或社会保险、住房公积金应缴未缴的：0分。</w:t>
            </w:r>
          </w:p>
        </w:tc>
        <w:tc>
          <w:tcPr>
            <w:tcW w:w="940" w:type="dxa"/>
            <w:shd w:val="clear" w:color="auto" w:fill="auto"/>
            <w:vAlign w:val="center"/>
          </w:tcPr>
          <w:p w14:paraId="04E9A655">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olor w:val="000000"/>
                <w:kern w:val="0"/>
                <w:sz w:val="24"/>
                <w:szCs w:val="24"/>
              </w:rPr>
            </w:pPr>
            <w:r>
              <w:rPr>
                <w:rFonts w:hint="eastAsia" w:ascii="宋体" w:hAnsi="宋体" w:eastAsia="宋体"/>
                <w:color w:val="000000"/>
                <w:kern w:val="0"/>
                <w:sz w:val="24"/>
                <w:szCs w:val="24"/>
              </w:rPr>
              <w:t>3</w:t>
            </w:r>
          </w:p>
        </w:tc>
      </w:tr>
      <w:tr w14:paraId="0E011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776" w:type="dxa"/>
            <w:gridSpan w:val="3"/>
            <w:shd w:val="clear" w:color="auto" w:fill="auto"/>
            <w:noWrap/>
            <w:vAlign w:val="center"/>
          </w:tcPr>
          <w:p w14:paraId="112C91D2">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olor w:val="000000" w:themeColor="text1"/>
                <w:sz w:val="24"/>
                <w:szCs w:val="24"/>
                <w14:textFill>
                  <w14:solidFill>
                    <w14:schemeClr w14:val="tx1"/>
                  </w14:solidFill>
                </w14:textFill>
              </w:rPr>
            </w:pPr>
            <w:r>
              <w:rPr>
                <w:rFonts w:hint="default" w:ascii="宋体" w:hAnsi="宋体" w:eastAsia="宋体"/>
                <w:color w:val="000000" w:themeColor="text1"/>
                <w:sz w:val="24"/>
                <w:szCs w:val="24"/>
                <w14:textFill>
                  <w14:solidFill>
                    <w14:schemeClr w14:val="tx1"/>
                  </w14:solidFill>
                </w14:textFill>
              </w:rPr>
              <w:t>合计</w:t>
            </w:r>
          </w:p>
        </w:tc>
        <w:tc>
          <w:tcPr>
            <w:tcW w:w="940" w:type="dxa"/>
            <w:shd w:val="clear" w:color="auto" w:fill="auto"/>
            <w:vAlign w:val="center"/>
          </w:tcPr>
          <w:p w14:paraId="52BB7123">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olor w:val="000000"/>
                <w:kern w:val="0"/>
                <w:sz w:val="24"/>
                <w:szCs w:val="24"/>
              </w:rPr>
            </w:pPr>
            <w:r>
              <w:rPr>
                <w:rFonts w:hint="default" w:ascii="宋体" w:hAnsi="宋体" w:eastAsia="宋体"/>
                <w:color w:val="000000"/>
                <w:kern w:val="0"/>
                <w:sz w:val="24"/>
                <w:szCs w:val="24"/>
              </w:rPr>
              <w:t>100</w:t>
            </w:r>
          </w:p>
        </w:tc>
      </w:tr>
      <w:tr w14:paraId="2F800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9716" w:type="dxa"/>
            <w:gridSpan w:val="4"/>
            <w:shd w:val="clear" w:color="auto" w:fill="auto"/>
            <w:noWrap/>
            <w:vAlign w:val="center"/>
          </w:tcPr>
          <w:p w14:paraId="6EDE896E">
            <w:pPr>
              <w:keepNext w:val="0"/>
              <w:keepLines w:val="0"/>
              <w:widowControl/>
              <w:suppressLineNumbers w:val="0"/>
              <w:adjustRightInd w:val="0"/>
              <w:snapToGrid w:val="0"/>
              <w:spacing w:before="0" w:beforeAutospacing="0" w:after="0" w:afterAutospacing="0" w:line="360" w:lineRule="auto"/>
              <w:ind w:left="0" w:right="0" w:firstLine="448" w:firstLineChars="200"/>
              <w:jc w:val="left"/>
              <w:rPr>
                <w:rFonts w:hint="default" w:ascii="宋体" w:hAnsi="宋体" w:eastAsia="宋体"/>
                <w:color w:val="000000"/>
                <w:kern w:val="0"/>
                <w:sz w:val="24"/>
                <w:szCs w:val="24"/>
              </w:rPr>
            </w:pPr>
            <w:r>
              <w:rPr>
                <w:rFonts w:hint="eastAsia" w:ascii="宋体" w:hAnsi="宋体" w:eastAsia="宋体" w:cs="宋体"/>
                <w:color w:val="auto"/>
                <w:kern w:val="2"/>
                <w:sz w:val="24"/>
                <w:szCs w:val="24"/>
                <w:highlight w:val="none"/>
                <w:lang w:val="en-US" w:eastAsia="zh-CN" w:bidi="ar"/>
              </w:rPr>
              <w:t>注：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bl>
    <w:p w14:paraId="50755ED3">
      <w:pPr>
        <w:pStyle w:val="2"/>
        <w:rPr>
          <w:rFonts w:hint="eastAsia"/>
          <w:lang w:val="en-US" w:eastAsia="zh-CN"/>
        </w:rPr>
      </w:pPr>
    </w:p>
    <w:p w14:paraId="4A2B1A2E">
      <w:pPr>
        <w:keepNext w:val="0"/>
        <w:keepLines w:val="0"/>
        <w:widowControl/>
        <w:suppressLineNumbers w:val="0"/>
        <w:adjustRightInd w:val="0"/>
        <w:snapToGrid w:val="0"/>
        <w:spacing w:before="0" w:beforeAutospacing="0" w:after="0" w:afterAutospacing="0" w:line="360" w:lineRule="auto"/>
        <w:ind w:left="0" w:right="0" w:firstLine="448" w:firstLineChars="200"/>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第二包：</w:t>
      </w:r>
    </w:p>
    <w:tbl>
      <w:tblPr>
        <w:tblStyle w:val="25"/>
        <w:tblW w:w="9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419"/>
        <w:gridCol w:w="6795"/>
        <w:gridCol w:w="794"/>
      </w:tblGrid>
      <w:tr w14:paraId="5E4FC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877" w:type="dxa"/>
            <w:gridSpan w:val="3"/>
            <w:shd w:val="clear" w:color="auto" w:fill="auto"/>
            <w:vAlign w:val="center"/>
          </w:tcPr>
          <w:p w14:paraId="1FB8C0F0">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第一部分 价格（10分）</w:t>
            </w:r>
          </w:p>
        </w:tc>
        <w:tc>
          <w:tcPr>
            <w:tcW w:w="794" w:type="dxa"/>
            <w:shd w:val="clear" w:color="auto" w:fill="auto"/>
            <w:vAlign w:val="center"/>
          </w:tcPr>
          <w:p w14:paraId="684BBD56">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分值</w:t>
            </w:r>
          </w:p>
        </w:tc>
      </w:tr>
      <w:tr w14:paraId="1FEE5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0D361909">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419" w:type="dxa"/>
            <w:shd w:val="clear" w:color="auto" w:fill="auto"/>
            <w:vAlign w:val="center"/>
          </w:tcPr>
          <w:p w14:paraId="7D4F5489">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价格</w:t>
            </w:r>
          </w:p>
        </w:tc>
        <w:tc>
          <w:tcPr>
            <w:tcW w:w="6795" w:type="dxa"/>
            <w:shd w:val="clear" w:color="auto" w:fill="auto"/>
            <w:vAlign w:val="center"/>
          </w:tcPr>
          <w:p w14:paraId="06341619">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（1）投标报价超过采购预算的，投标无效，未超过采购预算的投标报价按以下公式进行计算。</w:t>
            </w:r>
          </w:p>
          <w:p w14:paraId="1DE93F13">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（2）投标报价得分=（评标基准价/投标报价）×10</w:t>
            </w:r>
          </w:p>
          <w:p w14:paraId="0B03669E">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注：满足招标文件要求且投标报价最低的投标报价为评标基准价。</w:t>
            </w:r>
          </w:p>
        </w:tc>
        <w:tc>
          <w:tcPr>
            <w:tcW w:w="794" w:type="dxa"/>
            <w:shd w:val="clear" w:color="auto" w:fill="auto"/>
            <w:vAlign w:val="center"/>
          </w:tcPr>
          <w:p w14:paraId="6DB2E868">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r>
      <w:tr w14:paraId="0CA58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877" w:type="dxa"/>
            <w:gridSpan w:val="3"/>
            <w:shd w:val="clear" w:color="auto" w:fill="auto"/>
            <w:noWrap/>
            <w:vAlign w:val="center"/>
          </w:tcPr>
          <w:p w14:paraId="11399F88">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第二部分 客观分（</w:t>
            </w:r>
            <w:r>
              <w:rPr>
                <w:rFonts w:hint="eastAsia" w:ascii="宋体" w:hAnsi="宋体" w:eastAsia="宋体" w:cs="宋体"/>
                <w:color w:val="000000"/>
                <w:kern w:val="0"/>
                <w:sz w:val="24"/>
                <w:szCs w:val="24"/>
                <w:highlight w:val="none"/>
                <w:lang w:val="en-US" w:eastAsia="zh-CN"/>
              </w:rPr>
              <w:t>4</w:t>
            </w:r>
            <w:r>
              <w:rPr>
                <w:rFonts w:hint="eastAsia" w:ascii="宋体" w:hAnsi="宋体" w:cs="宋体"/>
                <w:color w:val="000000"/>
                <w:kern w:val="0"/>
                <w:sz w:val="24"/>
                <w:szCs w:val="24"/>
                <w:highlight w:val="none"/>
                <w:lang w:val="en-US" w:eastAsia="zh-CN"/>
              </w:rPr>
              <w:t>5</w:t>
            </w:r>
            <w:r>
              <w:rPr>
                <w:rFonts w:hint="eastAsia" w:ascii="宋体" w:hAnsi="宋体" w:eastAsia="宋体" w:cs="宋体"/>
                <w:color w:val="000000"/>
                <w:kern w:val="0"/>
                <w:sz w:val="24"/>
                <w:szCs w:val="24"/>
              </w:rPr>
              <w:t>分）</w:t>
            </w:r>
          </w:p>
        </w:tc>
        <w:tc>
          <w:tcPr>
            <w:tcW w:w="794" w:type="dxa"/>
            <w:shd w:val="clear" w:color="auto" w:fill="auto"/>
            <w:vAlign w:val="center"/>
          </w:tcPr>
          <w:p w14:paraId="384B108F">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分值</w:t>
            </w:r>
          </w:p>
        </w:tc>
      </w:tr>
      <w:tr w14:paraId="024E1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3" w:type="dxa"/>
            <w:shd w:val="clear" w:color="auto" w:fill="auto"/>
            <w:noWrap/>
            <w:vAlign w:val="center"/>
          </w:tcPr>
          <w:p w14:paraId="1CD27849">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419" w:type="dxa"/>
            <w:shd w:val="clear" w:color="auto" w:fill="auto"/>
            <w:vAlign w:val="center"/>
          </w:tcPr>
          <w:p w14:paraId="548ED4E6">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投标人业绩</w:t>
            </w:r>
          </w:p>
        </w:tc>
        <w:tc>
          <w:tcPr>
            <w:tcW w:w="6795" w:type="dxa"/>
            <w:shd w:val="clear" w:color="auto" w:fill="auto"/>
            <w:vAlign w:val="center"/>
          </w:tcPr>
          <w:p w14:paraId="1EB04E9E">
            <w:pPr>
              <w:keepNext w:val="0"/>
              <w:keepLines w:val="0"/>
              <w:widowControl/>
              <w:suppressLineNumbers w:val="0"/>
              <w:adjustRightInd w:val="0"/>
              <w:snapToGrid w:val="0"/>
              <w:spacing w:before="0" w:beforeAutospacing="0" w:after="0" w:afterAutospacing="0" w:line="360" w:lineRule="auto"/>
              <w:ind w:left="0" w:right="0"/>
              <w:rPr>
                <w:rFonts w:hint="default" w:ascii="宋体" w:hAnsi="宋体" w:eastAsia="宋体"/>
                <w:kern w:val="0"/>
                <w:sz w:val="24"/>
                <w:szCs w:val="24"/>
              </w:rPr>
            </w:pPr>
            <w:r>
              <w:rPr>
                <w:rFonts w:hint="eastAsia" w:ascii="宋体" w:hAnsi="宋体" w:eastAsia="宋体"/>
                <w:kern w:val="0"/>
                <w:sz w:val="24"/>
                <w:szCs w:val="24"/>
              </w:rPr>
              <w:t>完全按照以下要求提供投标人曾实施的本项目相类似的物业服务业绩，提供的证明材料均不得遮挡涂黑，否则不予认定加分。</w:t>
            </w:r>
          </w:p>
          <w:p w14:paraId="4F47A874">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宋体"/>
                <w:kern w:val="0"/>
                <w:sz w:val="24"/>
                <w:szCs w:val="24"/>
                <w:highlight w:val="none"/>
              </w:rPr>
            </w:pPr>
            <w:r>
              <w:rPr>
                <w:rFonts w:hint="eastAsia" w:ascii="宋体" w:hAnsi="宋体" w:eastAsia="宋体" w:cs="宋体"/>
                <w:kern w:val="0"/>
                <w:sz w:val="24"/>
                <w:szCs w:val="24"/>
              </w:rPr>
              <w:t>A. 合同原件扫描件。包括合同金额、买卖双方名称及盖章、物业服务期限（合同服务起始日期为202</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年1月1日或以后，且已经履行至少1年的时间）、</w:t>
            </w:r>
            <w:r>
              <w:rPr>
                <w:rFonts w:hint="eastAsia" w:ascii="宋体" w:hAnsi="宋体" w:eastAsia="宋体" w:cs="宋体"/>
                <w:kern w:val="0"/>
                <w:sz w:val="24"/>
                <w:szCs w:val="24"/>
                <w:highlight w:val="none"/>
              </w:rPr>
              <w:t>物业服务内容</w:t>
            </w:r>
            <w:r>
              <w:rPr>
                <w:rFonts w:hint="eastAsia" w:ascii="宋体" w:hAnsi="宋体" w:eastAsia="宋体" w:cs="宋体"/>
                <w:kern w:val="0"/>
                <w:sz w:val="24"/>
                <w:szCs w:val="24"/>
                <w:highlight w:val="none"/>
                <w:lang w:eastAsia="zh-CN"/>
              </w:rPr>
              <w:t>（至少同时包括保洁</w:t>
            </w:r>
            <w:r>
              <w:rPr>
                <w:rFonts w:hint="eastAsia" w:ascii="宋体" w:hAnsi="宋体" w:cs="宋体"/>
                <w:kern w:val="0"/>
                <w:sz w:val="24"/>
                <w:szCs w:val="24"/>
                <w:highlight w:val="none"/>
                <w:lang w:val="en-US" w:eastAsia="zh-CN"/>
              </w:rPr>
              <w:t>服务</w:t>
            </w:r>
            <w:r>
              <w:rPr>
                <w:rFonts w:hint="eastAsia" w:ascii="宋体" w:hAnsi="宋体" w:eastAsia="宋体" w:cs="宋体"/>
                <w:kern w:val="0"/>
                <w:sz w:val="24"/>
                <w:szCs w:val="24"/>
                <w:highlight w:val="none"/>
                <w:lang w:eastAsia="zh-CN"/>
              </w:rPr>
              <w:t>、秩序维护</w:t>
            </w:r>
            <w:r>
              <w:rPr>
                <w:rFonts w:hint="eastAsia" w:ascii="宋体" w:hAnsi="宋体" w:cs="宋体"/>
                <w:kern w:val="0"/>
                <w:sz w:val="24"/>
                <w:szCs w:val="24"/>
                <w:highlight w:val="none"/>
                <w:lang w:val="en-US" w:eastAsia="zh-CN"/>
              </w:rPr>
              <w:t>服务</w:t>
            </w:r>
            <w:r>
              <w:rPr>
                <w:rFonts w:hint="eastAsia" w:ascii="宋体" w:hAnsi="宋体" w:eastAsia="宋体" w:cs="宋体"/>
                <w:kern w:val="0"/>
                <w:sz w:val="24"/>
                <w:szCs w:val="24"/>
                <w:highlight w:val="none"/>
                <w:lang w:eastAsia="zh-CN"/>
              </w:rPr>
              <w:t>、维修</w:t>
            </w:r>
            <w:r>
              <w:rPr>
                <w:rFonts w:hint="eastAsia" w:ascii="宋体" w:hAnsi="宋体" w:cs="宋体"/>
                <w:kern w:val="0"/>
                <w:sz w:val="24"/>
                <w:szCs w:val="24"/>
                <w:highlight w:val="none"/>
                <w:lang w:val="en-US" w:eastAsia="zh-CN"/>
              </w:rPr>
              <w:t>服务</w:t>
            </w:r>
            <w:r>
              <w:rPr>
                <w:rFonts w:hint="eastAsia" w:ascii="宋体" w:hAnsi="宋体" w:eastAsia="宋体" w:cs="宋体"/>
                <w:kern w:val="0"/>
                <w:sz w:val="24"/>
                <w:szCs w:val="24"/>
                <w:highlight w:val="none"/>
                <w:lang w:eastAsia="zh-CN"/>
              </w:rPr>
              <w:t>、餐饮</w:t>
            </w:r>
            <w:r>
              <w:rPr>
                <w:rFonts w:hint="eastAsia" w:ascii="宋体" w:hAnsi="宋体" w:cs="宋体"/>
                <w:kern w:val="0"/>
                <w:sz w:val="24"/>
                <w:szCs w:val="24"/>
                <w:highlight w:val="none"/>
                <w:lang w:val="en-US" w:eastAsia="zh-CN"/>
              </w:rPr>
              <w:t>服务</w:t>
            </w:r>
            <w:r>
              <w:rPr>
                <w:rFonts w:hint="eastAsia" w:ascii="宋体" w:hAnsi="宋体" w:eastAsia="宋体" w:cs="宋体"/>
                <w:kern w:val="0"/>
                <w:sz w:val="24"/>
                <w:szCs w:val="24"/>
                <w:highlight w:val="none"/>
                <w:lang w:eastAsia="zh-CN"/>
              </w:rPr>
              <w:t>、</w:t>
            </w:r>
            <w:r>
              <w:rPr>
                <w:rFonts w:hint="eastAsia" w:ascii="宋体" w:hAnsi="宋体" w:cs="宋体"/>
                <w:kern w:val="0"/>
                <w:sz w:val="24"/>
                <w:szCs w:val="24"/>
                <w:highlight w:val="none"/>
                <w:lang w:val="en-US" w:eastAsia="zh-CN"/>
              </w:rPr>
              <w:t>司炉服务中的三项</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w:t>
            </w:r>
          </w:p>
          <w:p w14:paraId="77DD7C3F">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B. 提供上述合同服务期限内至少一个月的服务方开具的物业费发票凭证原件扫描件。</w:t>
            </w:r>
          </w:p>
          <w:p w14:paraId="10672CDA">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宋体"/>
                <w:color w:val="FF0000"/>
                <w:kern w:val="0"/>
                <w:sz w:val="24"/>
                <w:szCs w:val="24"/>
              </w:rPr>
            </w:pPr>
            <w:r>
              <w:rPr>
                <w:rFonts w:hint="eastAsia" w:ascii="宋体" w:hAnsi="宋体" w:eastAsia="宋体" w:cs="宋体"/>
                <w:kern w:val="0"/>
                <w:sz w:val="24"/>
                <w:szCs w:val="24"/>
              </w:rPr>
              <w:t>C. 上述合同履行良好的相关证明材料原件扫描件（加盖上述合同甲方单位公章或上述合同中所盖的甲方印章）。</w:t>
            </w:r>
          </w:p>
          <w:p w14:paraId="5300D80D">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宋体"/>
                <w:color w:val="FF0000"/>
                <w:kern w:val="0"/>
                <w:sz w:val="24"/>
                <w:szCs w:val="24"/>
              </w:rPr>
            </w:pPr>
            <w:r>
              <w:rPr>
                <w:rFonts w:hint="eastAsia" w:ascii="宋体" w:hAnsi="宋体" w:eastAsia="宋体" w:cs="宋体"/>
                <w:kern w:val="0"/>
                <w:sz w:val="24"/>
                <w:szCs w:val="24"/>
              </w:rPr>
              <w:t>每个业绩2分，最多</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分。</w:t>
            </w:r>
          </w:p>
        </w:tc>
        <w:tc>
          <w:tcPr>
            <w:tcW w:w="794" w:type="dxa"/>
            <w:shd w:val="clear" w:color="auto" w:fill="auto"/>
            <w:vAlign w:val="center"/>
          </w:tcPr>
          <w:p w14:paraId="68B29BD6">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highlight w:val="none"/>
                <w:lang w:val="en-US" w:eastAsia="zh-CN"/>
              </w:rPr>
              <w:t>8</w:t>
            </w:r>
          </w:p>
        </w:tc>
      </w:tr>
      <w:tr w14:paraId="3A1B2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63" w:type="dxa"/>
            <w:shd w:val="clear" w:color="auto" w:fill="auto"/>
            <w:noWrap/>
            <w:vAlign w:val="center"/>
          </w:tcPr>
          <w:p w14:paraId="42EF1DEE">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419" w:type="dxa"/>
            <w:shd w:val="clear" w:color="auto" w:fill="auto"/>
            <w:vAlign w:val="center"/>
          </w:tcPr>
          <w:p w14:paraId="0AD6C951">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投标人相关证书评价</w:t>
            </w:r>
          </w:p>
        </w:tc>
        <w:tc>
          <w:tcPr>
            <w:tcW w:w="6795" w:type="dxa"/>
            <w:shd w:val="clear" w:color="auto" w:fill="auto"/>
            <w:vAlign w:val="center"/>
          </w:tcPr>
          <w:p w14:paraId="33468B7B">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投标人具备有效期内的质量管理体系认证、环境管理体系认证、职业健康安全管理体系认证、信息安全管理体系认证，提供证书扫描件。</w:t>
            </w:r>
          </w:p>
          <w:p w14:paraId="6602AF1D">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具备1个证书得</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分，最高</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分。</w:t>
            </w:r>
          </w:p>
        </w:tc>
        <w:tc>
          <w:tcPr>
            <w:tcW w:w="794" w:type="dxa"/>
            <w:shd w:val="clear" w:color="auto" w:fill="auto"/>
            <w:vAlign w:val="center"/>
          </w:tcPr>
          <w:p w14:paraId="1AE6D14D">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8</w:t>
            </w:r>
          </w:p>
        </w:tc>
      </w:tr>
      <w:tr w14:paraId="5D740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63" w:type="dxa"/>
            <w:shd w:val="clear" w:color="auto" w:fill="auto"/>
            <w:noWrap/>
            <w:vAlign w:val="center"/>
          </w:tcPr>
          <w:p w14:paraId="535400AD">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419" w:type="dxa"/>
            <w:shd w:val="clear" w:color="auto" w:fill="auto"/>
            <w:vAlign w:val="center"/>
          </w:tcPr>
          <w:p w14:paraId="06BB52A6">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派驻服务人员评价</w:t>
            </w:r>
          </w:p>
        </w:tc>
        <w:tc>
          <w:tcPr>
            <w:tcW w:w="6795" w:type="dxa"/>
            <w:shd w:val="clear" w:color="auto" w:fill="auto"/>
            <w:vAlign w:val="center"/>
          </w:tcPr>
          <w:p w14:paraId="223C5842">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（1）保洁员：</w:t>
            </w:r>
            <w:r>
              <w:rPr>
                <w:rFonts w:hint="eastAsia" w:ascii="宋体" w:hAnsi="宋体" w:eastAsia="宋体"/>
                <w:kern w:val="0"/>
                <w:sz w:val="24"/>
                <w:szCs w:val="24"/>
                <w:highlight w:val="none"/>
              </w:rPr>
              <w:t>提供</w:t>
            </w:r>
            <w:r>
              <w:rPr>
                <w:rFonts w:hint="eastAsia" w:ascii="宋体" w:hAnsi="宋体" w:eastAsia="宋体"/>
                <w:kern w:val="0"/>
                <w:sz w:val="24"/>
                <w:szCs w:val="24"/>
                <w:highlight w:val="none"/>
                <w:lang w:val="en-US" w:eastAsia="zh-CN"/>
              </w:rPr>
              <w:t>至少2人的</w:t>
            </w:r>
            <w:r>
              <w:rPr>
                <w:rFonts w:hint="eastAsia" w:ascii="宋体" w:hAnsi="宋体" w:eastAsia="宋体"/>
                <w:kern w:val="0"/>
                <w:sz w:val="24"/>
                <w:szCs w:val="24"/>
                <w:highlight w:val="none"/>
              </w:rPr>
              <w:t>《特种作业操作证（高处作业）》</w:t>
            </w:r>
            <w:r>
              <w:rPr>
                <w:rFonts w:hint="eastAsia" w:ascii="宋体" w:hAnsi="宋体" w:eastAsia="宋体"/>
                <w:kern w:val="0"/>
                <w:sz w:val="24"/>
                <w:szCs w:val="24"/>
                <w:highlight w:val="none"/>
                <w:lang w:eastAsia="zh-CN"/>
              </w:rPr>
              <w:t>、</w:t>
            </w:r>
            <w:r>
              <w:rPr>
                <w:rFonts w:hint="eastAsia" w:ascii="宋体" w:hAnsi="宋体" w:eastAsia="宋体"/>
                <w:kern w:val="0"/>
                <w:sz w:val="24"/>
                <w:szCs w:val="24"/>
                <w:highlight w:val="none"/>
                <w:lang w:val="en-US" w:eastAsia="zh-CN"/>
              </w:rPr>
              <w:t>2人的</w:t>
            </w:r>
            <w:r>
              <w:rPr>
                <w:rFonts w:hint="eastAsia" w:ascii="宋体" w:hAnsi="宋体" w:eastAsia="宋体"/>
                <w:kern w:val="0"/>
                <w:sz w:val="24"/>
                <w:szCs w:val="24"/>
                <w:highlight w:val="none"/>
              </w:rPr>
              <w:t>《天津市病媒生物防制培训证书》原件彩色扫描件，在有效期内，并年检合格，每个合格的人员得</w:t>
            </w:r>
            <w:r>
              <w:rPr>
                <w:rFonts w:hint="eastAsia" w:ascii="宋体" w:hAnsi="宋体" w:eastAsia="宋体"/>
                <w:kern w:val="0"/>
                <w:sz w:val="24"/>
                <w:szCs w:val="24"/>
                <w:highlight w:val="none"/>
                <w:lang w:val="en-US" w:eastAsia="zh-CN"/>
              </w:rPr>
              <w:t>0.5</w:t>
            </w:r>
            <w:r>
              <w:rPr>
                <w:rFonts w:hint="eastAsia" w:ascii="宋体" w:hAnsi="宋体" w:eastAsia="宋体"/>
                <w:kern w:val="0"/>
                <w:sz w:val="24"/>
                <w:szCs w:val="24"/>
                <w:highlight w:val="none"/>
              </w:rPr>
              <w:t>分，最高</w:t>
            </w:r>
            <w:r>
              <w:rPr>
                <w:rFonts w:hint="eastAsia" w:ascii="宋体" w:hAnsi="宋体" w:eastAsia="宋体"/>
                <w:kern w:val="0"/>
                <w:sz w:val="24"/>
                <w:szCs w:val="24"/>
                <w:highlight w:val="none"/>
                <w:lang w:val="en-US" w:eastAsia="zh-CN"/>
              </w:rPr>
              <w:t>2</w:t>
            </w:r>
            <w:r>
              <w:rPr>
                <w:rFonts w:hint="eastAsia" w:ascii="宋体" w:hAnsi="宋体" w:eastAsia="宋体"/>
                <w:kern w:val="0"/>
                <w:sz w:val="24"/>
                <w:szCs w:val="24"/>
                <w:highlight w:val="none"/>
              </w:rPr>
              <w:t>分</w:t>
            </w:r>
            <w:r>
              <w:rPr>
                <w:rFonts w:hint="eastAsia" w:ascii="宋体" w:hAnsi="宋体" w:eastAsia="宋体"/>
                <w:kern w:val="0"/>
                <w:sz w:val="24"/>
                <w:szCs w:val="24"/>
                <w:highlight w:val="none"/>
                <w:lang w:eastAsia="zh-CN"/>
              </w:rPr>
              <w:t>，</w:t>
            </w:r>
            <w:r>
              <w:rPr>
                <w:rFonts w:hint="eastAsia" w:ascii="宋体" w:hAnsi="宋体" w:eastAsia="宋体"/>
                <w:kern w:val="0"/>
                <w:sz w:val="24"/>
                <w:szCs w:val="24"/>
                <w:highlight w:val="none"/>
                <w:lang w:val="en-US" w:eastAsia="zh-CN"/>
              </w:rPr>
              <w:t>如两证持证人为同一人的可重复得分</w:t>
            </w:r>
            <w:r>
              <w:rPr>
                <w:rFonts w:hint="eastAsia" w:ascii="宋体" w:hAnsi="宋体" w:eastAsia="宋体"/>
                <w:kern w:val="0"/>
                <w:sz w:val="24"/>
                <w:szCs w:val="24"/>
                <w:highlight w:val="none"/>
              </w:rPr>
              <w:t>。</w:t>
            </w:r>
          </w:p>
          <w:p w14:paraId="5A645008">
            <w:pPr>
              <w:keepNext w:val="0"/>
              <w:keepLines w:val="0"/>
              <w:widowControl/>
              <w:suppressLineNumbers w:val="0"/>
              <w:adjustRightInd w:val="0"/>
              <w:snapToGrid w:val="0"/>
              <w:spacing w:before="0" w:beforeAutospacing="0" w:after="0" w:afterAutospacing="0" w:line="360" w:lineRule="auto"/>
              <w:ind w:left="0" w:right="0"/>
              <w:rPr>
                <w:rFonts w:hint="default" w:ascii="宋体" w:hAnsi="宋体" w:eastAsia="宋体"/>
                <w:kern w:val="0"/>
                <w:sz w:val="24"/>
                <w:szCs w:val="24"/>
                <w:highlight w:val="none"/>
              </w:rPr>
            </w:pPr>
            <w:r>
              <w:rPr>
                <w:rFonts w:hint="eastAsia" w:ascii="宋体" w:hAnsi="宋体" w:eastAsia="宋体"/>
                <w:kern w:val="0"/>
                <w:sz w:val="24"/>
                <w:szCs w:val="24"/>
                <w:highlight w:val="none"/>
              </w:rPr>
              <w:t>（</w:t>
            </w:r>
            <w:r>
              <w:rPr>
                <w:rFonts w:hint="default" w:ascii="宋体" w:hAnsi="宋体" w:eastAsia="宋体"/>
                <w:kern w:val="0"/>
                <w:sz w:val="24"/>
                <w:szCs w:val="24"/>
                <w:highlight w:val="none"/>
              </w:rPr>
              <w:t>2</w:t>
            </w:r>
            <w:r>
              <w:rPr>
                <w:rFonts w:hint="eastAsia" w:ascii="宋体" w:hAnsi="宋体" w:eastAsia="宋体"/>
                <w:kern w:val="0"/>
                <w:sz w:val="24"/>
                <w:szCs w:val="24"/>
                <w:highlight w:val="none"/>
              </w:rPr>
              <w:t>）保洁员：提供保洁员（包含上述保洁员）提交</w:t>
            </w:r>
            <w:r>
              <w:rPr>
                <w:rFonts w:hint="eastAsia" w:ascii="宋体" w:hAnsi="宋体" w:eastAsia="宋体"/>
                <w:kern w:val="0"/>
                <w:sz w:val="24"/>
                <w:szCs w:val="24"/>
                <w:highlight w:val="none"/>
                <w:lang w:eastAsia="zh-CN"/>
              </w:rPr>
              <w:t>投标文件</w:t>
            </w:r>
            <w:r>
              <w:rPr>
                <w:rFonts w:hint="eastAsia" w:ascii="宋体" w:hAnsi="宋体" w:eastAsia="宋体"/>
                <w:kern w:val="0"/>
                <w:sz w:val="24"/>
                <w:szCs w:val="24"/>
                <w:highlight w:val="none"/>
              </w:rPr>
              <w:t>截止时间当月或上月的由投标单位或其分公司缴纳社会保险证明彩色扫描件，</w:t>
            </w:r>
            <w:r>
              <w:rPr>
                <w:rFonts w:hint="eastAsia" w:ascii="宋体" w:hAnsi="宋体"/>
                <w:kern w:val="0"/>
                <w:sz w:val="24"/>
                <w:szCs w:val="24"/>
                <w:highlight w:val="none"/>
                <w:lang w:val="en-US" w:eastAsia="zh-CN"/>
              </w:rPr>
              <w:t>上述两证持证人为同一人时，</w:t>
            </w:r>
            <w:r>
              <w:rPr>
                <w:rFonts w:hint="eastAsia" w:ascii="宋体" w:hAnsi="宋体" w:eastAsia="宋体"/>
                <w:kern w:val="0"/>
                <w:sz w:val="24"/>
                <w:szCs w:val="24"/>
                <w:highlight w:val="none"/>
              </w:rPr>
              <w:t>每提供1名合格人员得</w:t>
            </w:r>
            <w:r>
              <w:rPr>
                <w:rFonts w:hint="eastAsia" w:ascii="宋体" w:hAnsi="宋体"/>
                <w:kern w:val="0"/>
                <w:sz w:val="24"/>
                <w:szCs w:val="24"/>
                <w:highlight w:val="none"/>
                <w:lang w:val="en-US" w:eastAsia="zh-CN"/>
              </w:rPr>
              <w:t>1</w:t>
            </w:r>
            <w:r>
              <w:rPr>
                <w:rFonts w:hint="eastAsia" w:ascii="宋体" w:hAnsi="宋体" w:eastAsia="宋体"/>
                <w:kern w:val="0"/>
                <w:sz w:val="24"/>
                <w:szCs w:val="24"/>
                <w:highlight w:val="none"/>
              </w:rPr>
              <w:t>分</w:t>
            </w:r>
            <w:r>
              <w:rPr>
                <w:rFonts w:hint="eastAsia" w:ascii="宋体" w:hAnsi="宋体"/>
                <w:kern w:val="0"/>
                <w:sz w:val="24"/>
                <w:szCs w:val="24"/>
                <w:highlight w:val="none"/>
                <w:lang w:eastAsia="zh-CN"/>
              </w:rPr>
              <w:t>，</w:t>
            </w:r>
            <w:r>
              <w:rPr>
                <w:rFonts w:hint="eastAsia" w:ascii="宋体" w:hAnsi="宋体"/>
                <w:kern w:val="0"/>
                <w:sz w:val="24"/>
                <w:szCs w:val="24"/>
                <w:highlight w:val="none"/>
                <w:lang w:val="en-US" w:eastAsia="zh-CN"/>
              </w:rPr>
              <w:t>上述两证持证人非同一人时，</w:t>
            </w:r>
            <w:r>
              <w:rPr>
                <w:rFonts w:hint="eastAsia" w:ascii="宋体" w:hAnsi="宋体" w:eastAsia="宋体"/>
                <w:kern w:val="0"/>
                <w:sz w:val="24"/>
                <w:szCs w:val="24"/>
                <w:highlight w:val="none"/>
              </w:rPr>
              <w:t>每提供1名合格人员得</w:t>
            </w:r>
            <w:r>
              <w:rPr>
                <w:rFonts w:hint="eastAsia" w:ascii="宋体" w:hAnsi="宋体"/>
                <w:kern w:val="0"/>
                <w:sz w:val="24"/>
                <w:szCs w:val="24"/>
                <w:highlight w:val="none"/>
                <w:lang w:val="en-US" w:eastAsia="zh-CN"/>
              </w:rPr>
              <w:t>0.5</w:t>
            </w:r>
            <w:r>
              <w:rPr>
                <w:rFonts w:hint="eastAsia" w:ascii="宋体" w:hAnsi="宋体" w:eastAsia="宋体"/>
                <w:kern w:val="0"/>
                <w:sz w:val="24"/>
                <w:szCs w:val="24"/>
                <w:highlight w:val="none"/>
              </w:rPr>
              <w:t>分，最高</w:t>
            </w:r>
            <w:r>
              <w:rPr>
                <w:rFonts w:hint="eastAsia" w:ascii="宋体" w:hAnsi="宋体"/>
                <w:kern w:val="0"/>
                <w:sz w:val="24"/>
                <w:szCs w:val="24"/>
                <w:highlight w:val="none"/>
                <w:lang w:val="en-US" w:eastAsia="zh-CN"/>
              </w:rPr>
              <w:t>2</w:t>
            </w:r>
            <w:r>
              <w:rPr>
                <w:rFonts w:hint="eastAsia" w:ascii="宋体" w:hAnsi="宋体" w:eastAsia="宋体"/>
                <w:kern w:val="0"/>
                <w:sz w:val="24"/>
                <w:szCs w:val="24"/>
                <w:highlight w:val="none"/>
              </w:rPr>
              <w:t>分。</w:t>
            </w:r>
          </w:p>
          <w:p w14:paraId="3EB30087">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（3）秩序维护员：提供公安机关颁发的保安员证书原件彩色扫描件，每个合格的人员得1分，最高</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p w14:paraId="2832BE5E">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（4）秩序维护员：提供秩序维护员（包含上述秩序维护员）提交</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截止时间前三个月内任意一个月的由投标单位或其分公司缴纳社会保险证明彩色扫描件，每提供1名合格人员得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分，最高</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p w14:paraId="130AC8D3">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（5）维修工：</w:t>
            </w:r>
            <w:r>
              <w:rPr>
                <w:rFonts w:hint="eastAsia" w:ascii="宋体" w:hAnsi="宋体" w:eastAsia="宋体" w:cs="宋体"/>
                <w:sz w:val="24"/>
                <w:szCs w:val="24"/>
                <w:highlight w:val="none"/>
                <w:lang w:val="en-US" w:eastAsia="zh-CN" w:bidi="ar"/>
              </w:rPr>
              <w:t>提供至少4人维修工均持有《特种作业操作证（低压电工作业）》、《特种作业操作证（制冷与空调设备运行操作作业）》原件彩色扫描件，在有效期内，并年检合格，</w:t>
            </w:r>
            <w:r>
              <w:rPr>
                <w:rFonts w:hint="eastAsia" w:ascii="宋体" w:hAnsi="宋体" w:eastAsia="宋体" w:cs="宋体"/>
                <w:sz w:val="24"/>
                <w:szCs w:val="24"/>
                <w:highlight w:val="none"/>
              </w:rPr>
              <w:t>每个合格的人员得</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rPr>
              <w:t>分，最高</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p>
          <w:p w14:paraId="3A023A37">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）维修工：提供</w:t>
            </w:r>
            <w:r>
              <w:rPr>
                <w:rFonts w:hint="eastAsia" w:ascii="宋体" w:hAnsi="宋体" w:eastAsia="宋体" w:cs="宋体"/>
                <w:sz w:val="24"/>
                <w:szCs w:val="24"/>
                <w:highlight w:val="none"/>
                <w:lang w:val="en-US" w:eastAsia="zh-CN"/>
              </w:rPr>
              <w:t>全部</w:t>
            </w:r>
            <w:r>
              <w:rPr>
                <w:rFonts w:hint="eastAsia" w:ascii="宋体" w:hAnsi="宋体" w:eastAsia="宋体" w:cs="宋体"/>
                <w:sz w:val="24"/>
                <w:szCs w:val="24"/>
                <w:highlight w:val="none"/>
              </w:rPr>
              <w:t>维修工提交</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截止时间前三个月内任意一个月的由投标单位或其分公司缴纳社会保险证明彩色扫描件，每个合格的人员得</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rPr>
              <w:t>分，最高</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p>
          <w:p w14:paraId="401A7532">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司炉工：提供有效期内的特种设备作业人员证书（种类：锅炉作业）得1分，其他不得分。</w:t>
            </w:r>
          </w:p>
          <w:p w14:paraId="58762139">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（8）司炉工：提供投标文件截止时间前三个月内任意一个月的由投标单位或其分公司缴纳社会保险证明彩色扫描件得1分，其他不得分。</w:t>
            </w:r>
          </w:p>
          <w:p w14:paraId="659B724A">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宋体"/>
                <w:sz w:val="24"/>
                <w:szCs w:val="24"/>
                <w:lang w:val="en-US"/>
              </w:rPr>
            </w:pPr>
            <w:r>
              <w:rPr>
                <w:rFonts w:hint="eastAsia" w:ascii="宋体" w:hAnsi="宋体" w:eastAsia="宋体" w:cs="宋体"/>
                <w:sz w:val="24"/>
                <w:szCs w:val="24"/>
                <w:highlight w:val="none"/>
                <w:lang w:val="en-US" w:eastAsia="zh-CN"/>
              </w:rPr>
              <w:t>（9）在押人员食堂工作人员：所有9名工作人员均需提供有效期内的由卫生防疫部门或医疗机构颁发的《健康证》彩色扫描件，或出具人员健康承诺书，提供齐全的得5分，其他不得分。</w:t>
            </w:r>
          </w:p>
        </w:tc>
        <w:tc>
          <w:tcPr>
            <w:tcW w:w="794" w:type="dxa"/>
            <w:shd w:val="clear" w:color="auto" w:fill="auto"/>
            <w:vAlign w:val="center"/>
          </w:tcPr>
          <w:p w14:paraId="649BBA0B">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kern w:val="0"/>
                <w:sz w:val="24"/>
                <w:szCs w:val="24"/>
                <w:highlight w:val="yellow"/>
                <w:lang w:val="en-US" w:eastAsia="zh-CN"/>
              </w:rPr>
            </w:pPr>
            <w:r>
              <w:rPr>
                <w:rFonts w:hint="eastAsia" w:ascii="宋体" w:hAnsi="宋体" w:eastAsia="宋体" w:cs="宋体"/>
                <w:color w:val="000000"/>
                <w:kern w:val="0"/>
                <w:sz w:val="24"/>
                <w:szCs w:val="24"/>
                <w:highlight w:val="none"/>
                <w:lang w:val="en-US" w:eastAsia="zh-CN"/>
              </w:rPr>
              <w:t>27</w:t>
            </w:r>
          </w:p>
        </w:tc>
      </w:tr>
      <w:tr w14:paraId="1F66D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2CE727DF">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419" w:type="dxa"/>
            <w:shd w:val="clear" w:color="auto" w:fill="auto"/>
            <w:vAlign w:val="center"/>
          </w:tcPr>
          <w:p w14:paraId="73486530">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color w:val="000000" w:themeColor="text1"/>
                <w:sz w:val="24"/>
                <w:szCs w:val="24"/>
                <w14:textFill>
                  <w14:solidFill>
                    <w14:schemeClr w14:val="tx1"/>
                  </w14:solidFill>
                </w14:textFill>
              </w:rPr>
              <w:t>保洁耗材评价</w:t>
            </w:r>
          </w:p>
        </w:tc>
        <w:tc>
          <w:tcPr>
            <w:tcW w:w="6795" w:type="dxa"/>
            <w:shd w:val="clear" w:color="auto" w:fill="auto"/>
            <w:vAlign w:val="center"/>
          </w:tcPr>
          <w:p w14:paraId="58F196F0">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提供具有检测资质的第三方检测机构出具的针对拟投入本项目清洁药剂的 CMA 检测报告扫描件。每提供一个合格的扫描件加盖公章得1分，最多得 2分。</w:t>
            </w:r>
          </w:p>
        </w:tc>
        <w:tc>
          <w:tcPr>
            <w:tcW w:w="794" w:type="dxa"/>
            <w:shd w:val="clear" w:color="auto" w:fill="auto"/>
            <w:vAlign w:val="center"/>
          </w:tcPr>
          <w:p w14:paraId="25575FA3">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r>
      <w:tr w14:paraId="66D1D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8877" w:type="dxa"/>
            <w:gridSpan w:val="3"/>
            <w:shd w:val="clear" w:color="auto" w:fill="auto"/>
            <w:noWrap/>
            <w:vAlign w:val="center"/>
          </w:tcPr>
          <w:p w14:paraId="3C113D61">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第三部分 主观分（4</w:t>
            </w:r>
            <w:r>
              <w:rPr>
                <w:rFonts w:hint="eastAsia" w:ascii="宋体" w:hAnsi="宋体" w:cs="宋体"/>
                <w:kern w:val="0"/>
                <w:sz w:val="24"/>
                <w:szCs w:val="24"/>
                <w:lang w:val="en-US" w:eastAsia="zh-CN"/>
              </w:rPr>
              <w:t>5</w:t>
            </w:r>
            <w:r>
              <w:rPr>
                <w:rFonts w:hint="eastAsia" w:ascii="宋体" w:hAnsi="宋体" w:eastAsia="宋体" w:cs="宋体"/>
                <w:kern w:val="0"/>
                <w:sz w:val="24"/>
                <w:szCs w:val="24"/>
              </w:rPr>
              <w:t>分）</w:t>
            </w:r>
          </w:p>
        </w:tc>
        <w:tc>
          <w:tcPr>
            <w:tcW w:w="794" w:type="dxa"/>
            <w:shd w:val="clear" w:color="auto" w:fill="auto"/>
            <w:vAlign w:val="center"/>
          </w:tcPr>
          <w:p w14:paraId="4BF395B6">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分值</w:t>
            </w:r>
          </w:p>
        </w:tc>
      </w:tr>
      <w:tr w14:paraId="04FC1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63" w:type="dxa"/>
            <w:shd w:val="clear" w:color="auto" w:fill="auto"/>
            <w:noWrap/>
            <w:vAlign w:val="center"/>
          </w:tcPr>
          <w:p w14:paraId="4EE44FF8">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419" w:type="dxa"/>
            <w:shd w:val="clear" w:color="auto" w:fill="auto"/>
            <w:vAlign w:val="center"/>
          </w:tcPr>
          <w:p w14:paraId="30B2BD24">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物业管理团队人员、岗位配置评价</w:t>
            </w:r>
          </w:p>
        </w:tc>
        <w:tc>
          <w:tcPr>
            <w:tcW w:w="6795" w:type="dxa"/>
            <w:shd w:val="clear" w:color="auto" w:fill="auto"/>
            <w:vAlign w:val="center"/>
          </w:tcPr>
          <w:p w14:paraId="2EF90EE0">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人员配备齐全，岗位设置合理</w:t>
            </w:r>
            <w:r>
              <w:rPr>
                <w:rFonts w:hint="eastAsia" w:ascii="宋体" w:hAnsi="宋体" w:eastAsia="宋体"/>
                <w:sz w:val="24"/>
                <w:szCs w:val="24"/>
                <w:lang w:eastAsia="zh-CN"/>
              </w:rPr>
              <w:t>（</w:t>
            </w:r>
            <w:r>
              <w:rPr>
                <w:rFonts w:hint="eastAsia" w:ascii="宋体" w:hAnsi="宋体" w:eastAsia="宋体"/>
                <w:sz w:val="24"/>
                <w:szCs w:val="24"/>
                <w:lang w:val="en-US" w:eastAsia="zh-CN"/>
              </w:rPr>
              <w:t>组织架构、人数配置</w:t>
            </w:r>
            <w:r>
              <w:rPr>
                <w:rFonts w:hint="eastAsia" w:ascii="宋体" w:hAnsi="宋体" w:eastAsia="宋体"/>
                <w:sz w:val="24"/>
                <w:szCs w:val="24"/>
                <w:lang w:eastAsia="zh-CN"/>
              </w:rPr>
              <w:t>）</w:t>
            </w:r>
            <w:r>
              <w:rPr>
                <w:rFonts w:hint="eastAsia" w:ascii="宋体" w:hAnsi="宋体" w:eastAsia="宋体" w:cs="宋体"/>
                <w:sz w:val="24"/>
                <w:szCs w:val="24"/>
              </w:rPr>
              <w:t>：5分；</w:t>
            </w:r>
          </w:p>
          <w:p w14:paraId="20A257CB">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人员配置满足招标文件要求，但内容存在1处瑕疵：3分；</w:t>
            </w:r>
          </w:p>
          <w:p w14:paraId="15402A8E">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人员配置满足招标文件要求，但内容存在2处瑕疵：1分；</w:t>
            </w:r>
          </w:p>
          <w:p w14:paraId="041ABD45">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未提供或不满足项目需求书要求或内容存在3处及以上瑕疵：0分。</w:t>
            </w:r>
          </w:p>
        </w:tc>
        <w:tc>
          <w:tcPr>
            <w:tcW w:w="794" w:type="dxa"/>
            <w:shd w:val="clear" w:color="auto" w:fill="auto"/>
            <w:vAlign w:val="center"/>
          </w:tcPr>
          <w:p w14:paraId="651B499B">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r>
      <w:tr w14:paraId="0DC63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F3A2432">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419" w:type="dxa"/>
            <w:shd w:val="clear" w:color="auto" w:fill="auto"/>
            <w:vAlign w:val="center"/>
          </w:tcPr>
          <w:p w14:paraId="4FB7E93C">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color w:val="000000" w:themeColor="text1"/>
                <w:sz w:val="24"/>
                <w:szCs w:val="24"/>
                <w14:textFill>
                  <w14:solidFill>
                    <w14:schemeClr w14:val="tx1"/>
                  </w14:solidFill>
                </w14:textFill>
              </w:rPr>
              <w:t>针对本项目特点的专业化管理方案评价</w:t>
            </w:r>
          </w:p>
        </w:tc>
        <w:tc>
          <w:tcPr>
            <w:tcW w:w="6795" w:type="dxa"/>
            <w:shd w:val="clear" w:color="auto" w:fill="auto"/>
            <w:vAlign w:val="center"/>
          </w:tcPr>
          <w:p w14:paraId="7155E2C1">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方案考虑全面，不漏项，专业性、针对性、系统性强，操作可行：</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分；</w:t>
            </w:r>
          </w:p>
          <w:p w14:paraId="75D2A1AC">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方案满足招标文件要求，但内容存在1处瑕疵：</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分；</w:t>
            </w:r>
          </w:p>
          <w:p w14:paraId="5050AFBE">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方案满足招标文件要求，但内容存在2处瑕疵：</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分；</w:t>
            </w:r>
          </w:p>
          <w:p w14:paraId="7239A3E8">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未提供或不满足项目需求书要求或内容存在3处及以上瑕疵：0分。</w:t>
            </w:r>
          </w:p>
        </w:tc>
        <w:tc>
          <w:tcPr>
            <w:tcW w:w="794" w:type="dxa"/>
            <w:shd w:val="clear" w:color="auto" w:fill="auto"/>
            <w:vAlign w:val="center"/>
          </w:tcPr>
          <w:p w14:paraId="11524735">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7</w:t>
            </w:r>
          </w:p>
        </w:tc>
      </w:tr>
      <w:tr w14:paraId="61A40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78A5C1A7">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419" w:type="dxa"/>
            <w:shd w:val="clear" w:color="auto" w:fill="auto"/>
            <w:vAlign w:val="center"/>
          </w:tcPr>
          <w:p w14:paraId="19EFB52A">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color w:val="000000" w:themeColor="text1"/>
                <w:sz w:val="24"/>
                <w:szCs w:val="24"/>
                <w14:textFill>
                  <w14:solidFill>
                    <w14:schemeClr w14:val="tx1"/>
                  </w14:solidFill>
                </w14:textFill>
              </w:rPr>
              <w:t>对项目重点、难点的理解评价</w:t>
            </w:r>
          </w:p>
        </w:tc>
        <w:tc>
          <w:tcPr>
            <w:tcW w:w="6795" w:type="dxa"/>
            <w:shd w:val="clear" w:color="auto" w:fill="auto"/>
            <w:vAlign w:val="center"/>
          </w:tcPr>
          <w:p w14:paraId="53C8CF86">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对项目重点、难点理解准确，能完全满足项目要求：</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分；</w:t>
            </w:r>
          </w:p>
          <w:p w14:paraId="74639BE4">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理解满足招标文件要求，但内容存在1处瑕疵：</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分；</w:t>
            </w:r>
          </w:p>
          <w:p w14:paraId="6E3FE858">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理解满足招标文件要求，但内容存在2处瑕疵：</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分；</w:t>
            </w:r>
          </w:p>
          <w:p w14:paraId="1F5EFDAA">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未提供或不满足项目需求书要求或内容存在3处及以上瑕疵：0分。</w:t>
            </w:r>
          </w:p>
        </w:tc>
        <w:tc>
          <w:tcPr>
            <w:tcW w:w="794" w:type="dxa"/>
            <w:shd w:val="clear" w:color="auto" w:fill="auto"/>
            <w:vAlign w:val="center"/>
          </w:tcPr>
          <w:p w14:paraId="435BF6F3">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highlight w:val="none"/>
                <w:lang w:val="en-US" w:eastAsia="zh-CN"/>
              </w:rPr>
              <w:t>7</w:t>
            </w:r>
          </w:p>
        </w:tc>
      </w:tr>
      <w:tr w14:paraId="34014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17BA2BA7">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419" w:type="dxa"/>
            <w:shd w:val="clear" w:color="auto" w:fill="auto"/>
            <w:vAlign w:val="center"/>
          </w:tcPr>
          <w:p w14:paraId="084E4F31">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针对本项目综合管理规章制度评价</w:t>
            </w:r>
          </w:p>
        </w:tc>
        <w:tc>
          <w:tcPr>
            <w:tcW w:w="6795" w:type="dxa"/>
            <w:shd w:val="clear" w:color="auto" w:fill="auto"/>
            <w:vAlign w:val="center"/>
          </w:tcPr>
          <w:p w14:paraId="62B2B1D4">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项目综合管理规章制度齐全合理、切实可行</w:t>
            </w:r>
            <w:r>
              <w:rPr>
                <w:rFonts w:hint="eastAsia" w:ascii="宋体" w:hAnsi="宋体" w:eastAsia="宋体"/>
                <w:kern w:val="0"/>
                <w:sz w:val="24"/>
                <w:szCs w:val="24"/>
                <w:lang w:eastAsia="zh-CN"/>
              </w:rPr>
              <w:t>（</w:t>
            </w:r>
            <w:r>
              <w:rPr>
                <w:rFonts w:hint="eastAsia" w:ascii="宋体" w:hAnsi="宋体" w:eastAsia="宋体"/>
                <w:kern w:val="0"/>
                <w:sz w:val="24"/>
                <w:szCs w:val="24"/>
                <w:lang w:val="en-US" w:eastAsia="zh-CN"/>
              </w:rPr>
              <w:t>人员管理、巡检、满意度</w:t>
            </w:r>
            <w:r>
              <w:rPr>
                <w:rFonts w:hint="eastAsia" w:ascii="宋体" w:hAnsi="宋体" w:eastAsia="宋体"/>
                <w:kern w:val="0"/>
                <w:sz w:val="24"/>
                <w:szCs w:val="24"/>
                <w:lang w:eastAsia="zh-CN"/>
              </w:rPr>
              <w:t>）</w:t>
            </w:r>
            <w:r>
              <w:rPr>
                <w:rFonts w:hint="eastAsia" w:ascii="宋体" w:hAnsi="宋体" w:eastAsia="宋体" w:cs="宋体"/>
                <w:kern w:val="0"/>
                <w:sz w:val="24"/>
                <w:szCs w:val="24"/>
              </w:rPr>
              <w:t>；5分；</w:t>
            </w:r>
          </w:p>
          <w:p w14:paraId="7CF4D1A8">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综合管理规章制度满足招标文件要求，但内容存在1处瑕疵：3分；</w:t>
            </w:r>
          </w:p>
          <w:p w14:paraId="11C9A1FF">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综合管理规章制度满足招标文件要求，但内容存在2处瑕疵：1分；</w:t>
            </w:r>
          </w:p>
          <w:p w14:paraId="1313400F">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kern w:val="0"/>
                <w:sz w:val="24"/>
                <w:szCs w:val="24"/>
              </w:rPr>
              <w:t>未提供或不满足项目需求书要求或内容存在3处及以上瑕疵：0分。</w:t>
            </w:r>
          </w:p>
        </w:tc>
        <w:tc>
          <w:tcPr>
            <w:tcW w:w="794" w:type="dxa"/>
            <w:shd w:val="clear" w:color="auto" w:fill="auto"/>
            <w:vAlign w:val="center"/>
          </w:tcPr>
          <w:p w14:paraId="366C9D62">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r>
      <w:tr w14:paraId="667B7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EEBD9D7">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419" w:type="dxa"/>
            <w:shd w:val="clear" w:color="auto" w:fill="auto"/>
            <w:vAlign w:val="center"/>
          </w:tcPr>
          <w:p w14:paraId="1308A31C">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物业管理应急预案评价</w:t>
            </w:r>
          </w:p>
        </w:tc>
        <w:tc>
          <w:tcPr>
            <w:tcW w:w="6795" w:type="dxa"/>
            <w:shd w:val="clear" w:color="auto" w:fill="auto"/>
            <w:vAlign w:val="center"/>
          </w:tcPr>
          <w:p w14:paraId="17DA0E47">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应急预案实用，经济，切实可行</w:t>
            </w:r>
            <w:r>
              <w:rPr>
                <w:rFonts w:hint="eastAsia" w:ascii="宋体" w:hAnsi="宋体" w:eastAsia="宋体"/>
                <w:kern w:val="0"/>
                <w:sz w:val="24"/>
                <w:szCs w:val="24"/>
                <w:lang w:eastAsia="zh-CN"/>
              </w:rPr>
              <w:t>（</w:t>
            </w:r>
            <w:r>
              <w:rPr>
                <w:rFonts w:hint="eastAsia" w:ascii="宋体" w:hAnsi="宋体" w:eastAsia="宋体"/>
                <w:kern w:val="0"/>
                <w:sz w:val="24"/>
                <w:szCs w:val="24"/>
                <w:lang w:val="en-US" w:eastAsia="zh-CN"/>
              </w:rPr>
              <w:t>特殊天气、突发事件</w:t>
            </w:r>
            <w:r>
              <w:rPr>
                <w:rFonts w:hint="eastAsia" w:ascii="宋体" w:hAnsi="宋体" w:eastAsia="宋体"/>
                <w:kern w:val="0"/>
                <w:sz w:val="24"/>
                <w:szCs w:val="24"/>
                <w:lang w:eastAsia="zh-CN"/>
              </w:rPr>
              <w:t>）</w:t>
            </w:r>
            <w:r>
              <w:rPr>
                <w:rFonts w:hint="eastAsia" w:ascii="宋体" w:hAnsi="宋体" w:eastAsia="宋体" w:cs="宋体"/>
                <w:kern w:val="0"/>
                <w:sz w:val="24"/>
                <w:szCs w:val="24"/>
              </w:rPr>
              <w:t>：5分；</w:t>
            </w:r>
          </w:p>
          <w:p w14:paraId="5A8C9312">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预案满足招标文件要求，但内容存在1处瑕疵：3分；</w:t>
            </w:r>
          </w:p>
          <w:p w14:paraId="335C4A74">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预案满足招标文件要求，但内容存在2处瑕疵：1分；</w:t>
            </w:r>
          </w:p>
          <w:p w14:paraId="061D780B">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未提供或不满足项目需求书要求或内容存在3处及以上瑕疵：0分。</w:t>
            </w:r>
          </w:p>
        </w:tc>
        <w:tc>
          <w:tcPr>
            <w:tcW w:w="794" w:type="dxa"/>
            <w:shd w:val="clear" w:color="auto" w:fill="auto"/>
            <w:vAlign w:val="center"/>
          </w:tcPr>
          <w:p w14:paraId="41C0E7AC">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r>
      <w:tr w14:paraId="679FA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BE345DE">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419" w:type="dxa"/>
            <w:shd w:val="clear" w:color="auto" w:fill="auto"/>
            <w:vAlign w:val="center"/>
          </w:tcPr>
          <w:p w14:paraId="1F9925DB">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color w:val="000000" w:themeColor="text1"/>
                <w:sz w:val="24"/>
                <w:szCs w:val="24"/>
                <w14:textFill>
                  <w14:solidFill>
                    <w14:schemeClr w14:val="tx1"/>
                  </w14:solidFill>
                </w14:textFill>
              </w:rPr>
              <w:t>人员稳定性方案评价</w:t>
            </w:r>
          </w:p>
        </w:tc>
        <w:tc>
          <w:tcPr>
            <w:tcW w:w="6795" w:type="dxa"/>
            <w:shd w:val="clear" w:color="auto" w:fill="auto"/>
            <w:vAlign w:val="center"/>
          </w:tcPr>
          <w:p w14:paraId="35A31C49">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方案详细完整，针对性、可行性强，能保障服务队伍稳定：</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w:t>
            </w:r>
          </w:p>
          <w:p w14:paraId="1A467B17">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方案满足招标文件要求，但内容存在1处瑕疵：2分；</w:t>
            </w:r>
          </w:p>
          <w:p w14:paraId="720F0970">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方案满足招标文件要求，但内容存在2处瑕疵：1分；</w:t>
            </w:r>
          </w:p>
          <w:p w14:paraId="62F0C5C4">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color w:val="000000" w:themeColor="text1"/>
                <w:sz w:val="24"/>
                <w:szCs w:val="24"/>
                <w14:textFill>
                  <w14:solidFill>
                    <w14:schemeClr w14:val="tx1"/>
                  </w14:solidFill>
                </w14:textFill>
              </w:rPr>
              <w:t>未提供或不满足项目需求书要求或内容存在3处及以上瑕疵：0分。</w:t>
            </w:r>
          </w:p>
        </w:tc>
        <w:tc>
          <w:tcPr>
            <w:tcW w:w="794" w:type="dxa"/>
            <w:shd w:val="clear" w:color="auto" w:fill="auto"/>
            <w:vAlign w:val="center"/>
          </w:tcPr>
          <w:p w14:paraId="7F90FB75">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4</w:t>
            </w:r>
          </w:p>
        </w:tc>
      </w:tr>
      <w:tr w14:paraId="70EB4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3F4C9388">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419" w:type="dxa"/>
            <w:shd w:val="clear" w:color="auto" w:fill="auto"/>
            <w:vAlign w:val="center"/>
          </w:tcPr>
          <w:p w14:paraId="6D547514">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color w:val="000000" w:themeColor="text1"/>
                <w:sz w:val="24"/>
                <w:szCs w:val="24"/>
                <w14:textFill>
                  <w14:solidFill>
                    <w14:schemeClr w14:val="tx1"/>
                  </w14:solidFill>
                </w14:textFill>
              </w:rPr>
              <w:t>人员培训方案评价</w:t>
            </w:r>
          </w:p>
        </w:tc>
        <w:tc>
          <w:tcPr>
            <w:tcW w:w="6795" w:type="dxa"/>
            <w:shd w:val="clear" w:color="auto" w:fill="auto"/>
            <w:vAlign w:val="center"/>
          </w:tcPr>
          <w:p w14:paraId="7FF554EF">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人员培训方案包含培训计划、培训方式、培训目标、言行规范、仪表仪容、公众形象等全项内容：</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w:t>
            </w:r>
          </w:p>
          <w:p w14:paraId="1DB5E50E">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方案满足招标文件要求，但内容存在1处瑕疵：2分；</w:t>
            </w:r>
          </w:p>
          <w:p w14:paraId="345EE3E0">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方案满足招标文件要求，但内容存在2处瑕疵：1分；</w:t>
            </w:r>
          </w:p>
          <w:p w14:paraId="13CF54AC">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color w:val="000000" w:themeColor="text1"/>
                <w:sz w:val="24"/>
                <w:szCs w:val="24"/>
                <w14:textFill>
                  <w14:solidFill>
                    <w14:schemeClr w14:val="tx1"/>
                  </w14:solidFill>
                </w14:textFill>
              </w:rPr>
              <w:t>未提供或不满足项目需求书要求或内容存在3处及以上瑕疵：0分。</w:t>
            </w:r>
          </w:p>
        </w:tc>
        <w:tc>
          <w:tcPr>
            <w:tcW w:w="794" w:type="dxa"/>
            <w:shd w:val="clear" w:color="auto" w:fill="auto"/>
            <w:vAlign w:val="center"/>
          </w:tcPr>
          <w:p w14:paraId="70DDBC22">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3</w:t>
            </w:r>
          </w:p>
        </w:tc>
      </w:tr>
      <w:tr w14:paraId="19BC3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63DDADB4">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419" w:type="dxa"/>
            <w:shd w:val="clear" w:color="auto" w:fill="auto"/>
            <w:vAlign w:val="center"/>
          </w:tcPr>
          <w:p w14:paraId="346E5B4F">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物业人员保密制度管理</w:t>
            </w:r>
          </w:p>
        </w:tc>
        <w:tc>
          <w:tcPr>
            <w:tcW w:w="6795" w:type="dxa"/>
            <w:shd w:val="clear" w:color="auto" w:fill="auto"/>
            <w:vAlign w:val="center"/>
          </w:tcPr>
          <w:p w14:paraId="63A34829">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人员保密管理方案规范、切实可行：</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分；</w:t>
            </w:r>
          </w:p>
          <w:p w14:paraId="60E49C6D">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方案满足招标文件要求，但内容存在1处瑕疵：2分；</w:t>
            </w:r>
          </w:p>
          <w:p w14:paraId="0E7E37EC">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方案满足招标文件要求，但内容存在2处瑕疵：1分；</w:t>
            </w:r>
          </w:p>
          <w:p w14:paraId="59D51B97">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kern w:val="0"/>
                <w:sz w:val="24"/>
                <w:szCs w:val="24"/>
              </w:rPr>
              <w:t>未提供或不满足项目需求书要求或内容存在3处及以上瑕疵：0分。</w:t>
            </w:r>
          </w:p>
        </w:tc>
        <w:tc>
          <w:tcPr>
            <w:tcW w:w="794" w:type="dxa"/>
            <w:shd w:val="clear" w:color="auto" w:fill="auto"/>
            <w:vAlign w:val="center"/>
          </w:tcPr>
          <w:p w14:paraId="1ECD07FA">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3</w:t>
            </w:r>
          </w:p>
        </w:tc>
      </w:tr>
      <w:tr w14:paraId="49650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56E5542A">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1419" w:type="dxa"/>
            <w:shd w:val="clear" w:color="auto" w:fill="auto"/>
            <w:vAlign w:val="center"/>
          </w:tcPr>
          <w:p w14:paraId="592517E3">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安全作业保障措施</w:t>
            </w:r>
          </w:p>
        </w:tc>
        <w:tc>
          <w:tcPr>
            <w:tcW w:w="6795" w:type="dxa"/>
            <w:shd w:val="clear" w:color="auto" w:fill="auto"/>
            <w:vAlign w:val="center"/>
          </w:tcPr>
          <w:p w14:paraId="268F3DFA">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安全作业保障措施齐全合理、切实可行：</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分；</w:t>
            </w:r>
          </w:p>
          <w:p w14:paraId="78CEF940">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安全作业保障措施满足招标文件要求，但内容存在1处瑕疵：2分；</w:t>
            </w:r>
          </w:p>
          <w:p w14:paraId="645262F9">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安全作业保障措施满足招标文件要求，但内容存在2处瑕疵：1分；</w:t>
            </w:r>
          </w:p>
          <w:p w14:paraId="02CEBD52">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宋体"/>
                <w:kern w:val="0"/>
                <w:sz w:val="24"/>
                <w:szCs w:val="24"/>
              </w:rPr>
            </w:pPr>
            <w:r>
              <w:rPr>
                <w:rFonts w:hint="eastAsia" w:ascii="宋体" w:hAnsi="宋体" w:eastAsia="宋体" w:cs="宋体"/>
                <w:kern w:val="0"/>
                <w:sz w:val="24"/>
                <w:szCs w:val="24"/>
              </w:rPr>
              <w:t>未提供或不满足项目需求书要求或内容存在3处及以上瑕疵：0分。</w:t>
            </w:r>
          </w:p>
        </w:tc>
        <w:tc>
          <w:tcPr>
            <w:tcW w:w="794" w:type="dxa"/>
            <w:shd w:val="clear" w:color="auto" w:fill="auto"/>
            <w:vAlign w:val="center"/>
          </w:tcPr>
          <w:p w14:paraId="3772E2CC">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3</w:t>
            </w:r>
          </w:p>
        </w:tc>
      </w:tr>
      <w:tr w14:paraId="43730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4029FA17">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419" w:type="dxa"/>
            <w:shd w:val="clear" w:color="auto" w:fill="auto"/>
            <w:vAlign w:val="center"/>
          </w:tcPr>
          <w:p w14:paraId="6FB17E92">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价格测算方案评价</w:t>
            </w:r>
          </w:p>
        </w:tc>
        <w:tc>
          <w:tcPr>
            <w:tcW w:w="6795" w:type="dxa"/>
            <w:shd w:val="clear" w:color="auto" w:fill="auto"/>
            <w:vAlign w:val="center"/>
          </w:tcPr>
          <w:p w14:paraId="46D96B98">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14:paraId="0E93C33B">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价格测算方案科学合理，无瑕疵：3分；</w:t>
            </w:r>
          </w:p>
          <w:p w14:paraId="54840CA2">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内容存在1处瑕疵：2分；</w:t>
            </w:r>
          </w:p>
          <w:p w14:paraId="66FAFC04">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内容存在2处瑕疵：1分；</w:t>
            </w:r>
          </w:p>
          <w:p w14:paraId="70842DC6">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未提供测算方案或方案存在3处及以上瑕疵或社会保险、住房公积金应缴未缴的：0分。</w:t>
            </w:r>
          </w:p>
        </w:tc>
        <w:tc>
          <w:tcPr>
            <w:tcW w:w="794" w:type="dxa"/>
            <w:shd w:val="clear" w:color="auto" w:fill="auto"/>
            <w:vAlign w:val="center"/>
          </w:tcPr>
          <w:p w14:paraId="13B2832D">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r w14:paraId="65AC6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877" w:type="dxa"/>
            <w:gridSpan w:val="3"/>
            <w:shd w:val="clear" w:color="auto" w:fill="auto"/>
            <w:noWrap/>
            <w:vAlign w:val="center"/>
          </w:tcPr>
          <w:p w14:paraId="20DA0593">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合计</w:t>
            </w:r>
          </w:p>
        </w:tc>
        <w:tc>
          <w:tcPr>
            <w:tcW w:w="794" w:type="dxa"/>
            <w:shd w:val="clear" w:color="auto" w:fill="auto"/>
            <w:vAlign w:val="center"/>
          </w:tcPr>
          <w:p w14:paraId="279596A3">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w:t>
            </w:r>
          </w:p>
        </w:tc>
      </w:tr>
      <w:tr w14:paraId="1A4BA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671" w:type="dxa"/>
            <w:gridSpan w:val="4"/>
            <w:shd w:val="clear" w:color="auto" w:fill="auto"/>
            <w:noWrap/>
            <w:vAlign w:val="center"/>
          </w:tcPr>
          <w:p w14:paraId="664AACAF">
            <w:pPr>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color w:val="000000"/>
                <w:kern w:val="0"/>
                <w:sz w:val="24"/>
                <w:szCs w:val="24"/>
              </w:rPr>
            </w:pPr>
            <w:r>
              <w:rPr>
                <w:rFonts w:hint="eastAsia" w:ascii="宋体" w:hAnsi="宋体" w:eastAsia="宋体" w:cs="宋体"/>
                <w:color w:val="auto"/>
                <w:kern w:val="2"/>
                <w:sz w:val="24"/>
                <w:szCs w:val="24"/>
                <w:highlight w:val="none"/>
                <w:lang w:val="en-US" w:eastAsia="zh-CN" w:bidi="ar"/>
              </w:rPr>
              <w:t>注：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bl>
    <w:p w14:paraId="3E60F46B">
      <w:pPr>
        <w:pStyle w:val="2"/>
      </w:pPr>
    </w:p>
    <w:p w14:paraId="6145F9B4"/>
    <w:p w14:paraId="60509CCC">
      <w:pPr>
        <w:spacing w:line="360" w:lineRule="auto"/>
        <w:ind w:firstLine="448" w:firstLineChars="200"/>
        <w:outlineLvl w:val="0"/>
        <w:rPr>
          <w:sz w:val="24"/>
        </w:rPr>
      </w:pPr>
      <w:r>
        <w:rPr>
          <w:sz w:val="24"/>
        </w:rPr>
        <w:t>四、投标文件内容要求</w:t>
      </w:r>
    </w:p>
    <w:p w14:paraId="0AA0525D">
      <w:pPr>
        <w:spacing w:line="360" w:lineRule="auto"/>
        <w:ind w:firstLine="448"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14:paraId="7B4BCF3E">
      <w:pPr>
        <w:spacing w:line="360" w:lineRule="auto"/>
        <w:ind w:firstLine="448" w:firstLineChars="200"/>
        <w:outlineLvl w:val="0"/>
        <w:rPr>
          <w:sz w:val="24"/>
        </w:rPr>
      </w:pPr>
      <w:r>
        <w:rPr>
          <w:rFonts w:hint="eastAsia"/>
          <w:sz w:val="24"/>
        </w:rPr>
        <w:t>（二）</w:t>
      </w:r>
      <w:r>
        <w:rPr>
          <w:sz w:val="24"/>
        </w:rPr>
        <w:t>投标文件</w:t>
      </w:r>
      <w:r>
        <w:rPr>
          <w:rFonts w:hint="eastAsia"/>
          <w:sz w:val="24"/>
        </w:rPr>
        <w:t>格式参照第五部分“投标文件格式”。</w:t>
      </w:r>
    </w:p>
    <w:p w14:paraId="28FD8B77">
      <w:pPr>
        <w:pStyle w:val="2"/>
        <w:widowControl/>
        <w:ind w:left="0" w:leftChars="0" w:firstLine="0" w:firstLineChars="0"/>
        <w:jc w:val="center"/>
        <w:rPr>
          <w:rFonts w:hint="eastAsia" w:ascii="宋体" w:hAnsi="宋体" w:eastAsia="宋体" w:cs="宋体"/>
          <w:color w:val="000000"/>
          <w:kern w:val="2"/>
          <w:sz w:val="24"/>
          <w:szCs w:val="24"/>
          <w:highlight w:val="none"/>
          <w:u w:val="none"/>
        </w:rPr>
      </w:pPr>
    </w:p>
    <w:p w14:paraId="4C3C9133">
      <w:pPr>
        <w:pStyle w:val="2"/>
        <w:widowControl/>
        <w:ind w:left="0" w:leftChars="0" w:firstLine="0" w:firstLineChars="0"/>
        <w:jc w:val="center"/>
        <w:rPr>
          <w:rFonts w:hint="eastAsia" w:ascii="宋体" w:hAnsi="宋体" w:eastAsia="宋体" w:cs="宋体"/>
          <w:color w:val="000000"/>
          <w:kern w:val="2"/>
          <w:sz w:val="24"/>
          <w:szCs w:val="24"/>
          <w:highlight w:val="none"/>
          <w:u w:val="none"/>
        </w:rPr>
      </w:pPr>
    </w:p>
    <w:p w14:paraId="421E241E">
      <w:pPr>
        <w:pStyle w:val="2"/>
        <w:widowControl/>
        <w:ind w:left="0" w:leftChars="0" w:firstLine="0" w:firstLineChars="0"/>
        <w:jc w:val="center"/>
        <w:rPr>
          <w:rFonts w:hint="eastAsia" w:ascii="宋体" w:hAnsi="宋体" w:eastAsia="宋体" w:cs="宋体"/>
          <w:color w:val="000000"/>
          <w:kern w:val="2"/>
          <w:sz w:val="24"/>
          <w:szCs w:val="24"/>
          <w:highlight w:val="none"/>
          <w:u w:val="none"/>
        </w:rPr>
      </w:pPr>
    </w:p>
    <w:p w14:paraId="687A84EA">
      <w:pPr>
        <w:pStyle w:val="2"/>
        <w:widowControl/>
        <w:ind w:left="0" w:leftChars="0" w:firstLine="0" w:firstLineChars="0"/>
        <w:jc w:val="center"/>
        <w:rPr>
          <w:rFonts w:hint="eastAsia" w:ascii="宋体" w:hAnsi="宋体" w:eastAsia="宋体" w:cs="宋体"/>
          <w:color w:val="000000"/>
          <w:kern w:val="2"/>
          <w:sz w:val="24"/>
          <w:szCs w:val="24"/>
          <w:highlight w:val="none"/>
          <w:u w:val="none"/>
        </w:rPr>
      </w:pPr>
    </w:p>
    <w:p w14:paraId="17377D93">
      <w:pPr>
        <w:pStyle w:val="2"/>
        <w:widowControl/>
        <w:ind w:left="0" w:leftChars="0" w:firstLine="0" w:firstLineChars="0"/>
        <w:jc w:val="center"/>
        <w:rPr>
          <w:rFonts w:hint="eastAsia" w:ascii="宋体" w:hAnsi="宋体" w:eastAsia="宋体" w:cs="宋体"/>
          <w:b/>
          <w:bCs/>
          <w:color w:val="000000"/>
          <w:kern w:val="2"/>
          <w:sz w:val="24"/>
          <w:szCs w:val="24"/>
          <w:highlight w:val="none"/>
          <w:u w:val="none"/>
        </w:rPr>
      </w:pPr>
    </w:p>
    <w:p w14:paraId="2CF5AF8B">
      <w:pPr>
        <w:pStyle w:val="2"/>
        <w:widowControl/>
        <w:ind w:left="0" w:leftChars="0" w:firstLine="0" w:firstLineChars="0"/>
        <w:jc w:val="center"/>
        <w:rPr>
          <w:rFonts w:hint="eastAsia" w:ascii="宋体" w:hAnsi="宋体" w:eastAsia="宋体" w:cs="宋体"/>
          <w:b/>
          <w:bCs/>
          <w:color w:val="000000"/>
          <w:kern w:val="2"/>
          <w:sz w:val="24"/>
          <w:szCs w:val="24"/>
          <w:highlight w:val="none"/>
          <w:u w:val="none"/>
        </w:rPr>
      </w:pPr>
    </w:p>
    <w:p w14:paraId="46BB4EE7">
      <w:pPr>
        <w:pStyle w:val="2"/>
        <w:widowControl/>
        <w:ind w:left="0" w:leftChars="0" w:firstLine="0" w:firstLineChars="0"/>
        <w:jc w:val="center"/>
        <w:rPr>
          <w:rFonts w:hint="eastAsia" w:ascii="宋体" w:hAnsi="宋体" w:eastAsia="宋体" w:cs="宋体"/>
          <w:b/>
          <w:bCs/>
          <w:color w:val="000000"/>
          <w:kern w:val="2"/>
          <w:sz w:val="24"/>
          <w:szCs w:val="24"/>
          <w:highlight w:val="none"/>
          <w:u w:val="none"/>
        </w:rPr>
      </w:pPr>
    </w:p>
    <w:p w14:paraId="2649F217">
      <w:pPr>
        <w:pStyle w:val="2"/>
        <w:widowControl/>
        <w:ind w:left="0" w:leftChars="0" w:firstLine="0" w:firstLineChars="0"/>
        <w:jc w:val="center"/>
        <w:rPr>
          <w:rFonts w:hint="eastAsia" w:ascii="宋体" w:hAnsi="宋体" w:eastAsia="宋体" w:cs="宋体"/>
          <w:b/>
          <w:bCs/>
          <w:color w:val="000000"/>
          <w:kern w:val="2"/>
          <w:sz w:val="24"/>
          <w:szCs w:val="24"/>
          <w:highlight w:val="none"/>
          <w:u w:val="none"/>
        </w:rPr>
      </w:pPr>
    </w:p>
    <w:p w14:paraId="36FC0330">
      <w:pPr>
        <w:pStyle w:val="2"/>
        <w:widowControl/>
        <w:ind w:left="0" w:leftChars="0" w:firstLine="0" w:firstLineChars="0"/>
        <w:jc w:val="center"/>
        <w:rPr>
          <w:rFonts w:hint="eastAsia" w:ascii="宋体" w:hAnsi="宋体" w:eastAsia="宋体" w:cs="宋体"/>
          <w:b/>
          <w:bCs/>
          <w:color w:val="000000"/>
          <w:kern w:val="2"/>
          <w:sz w:val="24"/>
          <w:szCs w:val="24"/>
          <w:highlight w:val="none"/>
          <w:u w:val="none"/>
        </w:rPr>
      </w:pPr>
    </w:p>
    <w:p w14:paraId="763EB08D">
      <w:pPr>
        <w:pStyle w:val="2"/>
        <w:widowControl/>
        <w:ind w:left="0" w:leftChars="0" w:firstLine="0" w:firstLineChars="0"/>
        <w:jc w:val="center"/>
        <w:rPr>
          <w:rFonts w:hint="eastAsia" w:ascii="宋体" w:hAnsi="宋体" w:eastAsia="宋体" w:cs="宋体"/>
          <w:b/>
          <w:bCs/>
          <w:color w:val="000000"/>
          <w:kern w:val="2"/>
          <w:sz w:val="24"/>
          <w:szCs w:val="24"/>
          <w:highlight w:val="none"/>
          <w:u w:val="none"/>
        </w:rPr>
      </w:pPr>
    </w:p>
    <w:p w14:paraId="4137E52E">
      <w:pPr>
        <w:pStyle w:val="2"/>
        <w:widowControl/>
        <w:ind w:left="0" w:leftChars="0" w:firstLine="0" w:firstLineChars="0"/>
        <w:jc w:val="center"/>
        <w:rPr>
          <w:rFonts w:hint="eastAsia" w:ascii="宋体" w:hAnsi="宋体" w:eastAsia="宋体" w:cs="宋体"/>
          <w:b/>
          <w:bCs/>
          <w:color w:val="000000"/>
          <w:kern w:val="2"/>
          <w:sz w:val="24"/>
          <w:szCs w:val="24"/>
          <w:highlight w:val="none"/>
          <w:u w:val="none"/>
        </w:rPr>
      </w:pPr>
    </w:p>
    <w:p w14:paraId="0C6CCC1D">
      <w:pPr>
        <w:pStyle w:val="2"/>
        <w:widowControl/>
        <w:ind w:left="0" w:leftChars="0" w:firstLine="0" w:firstLineChars="0"/>
        <w:jc w:val="center"/>
        <w:rPr>
          <w:rFonts w:hint="eastAsia" w:ascii="宋体" w:hAnsi="宋体" w:eastAsia="宋体" w:cs="宋体"/>
          <w:b/>
          <w:bCs/>
          <w:color w:val="000000"/>
          <w:kern w:val="2"/>
          <w:sz w:val="24"/>
          <w:szCs w:val="24"/>
          <w:highlight w:val="none"/>
          <w:u w:val="none"/>
        </w:rPr>
      </w:pPr>
    </w:p>
    <w:p w14:paraId="6EB6F57D">
      <w:pPr>
        <w:pStyle w:val="2"/>
        <w:widowControl/>
        <w:ind w:left="0" w:leftChars="0" w:firstLine="0" w:firstLineChars="0"/>
        <w:jc w:val="center"/>
        <w:rPr>
          <w:rFonts w:hint="eastAsia" w:ascii="宋体" w:hAnsi="宋体" w:eastAsia="宋体" w:cs="宋体"/>
          <w:b/>
          <w:bCs/>
          <w:color w:val="000000"/>
          <w:kern w:val="2"/>
          <w:sz w:val="24"/>
          <w:szCs w:val="24"/>
          <w:highlight w:val="none"/>
          <w:u w:val="none"/>
        </w:rPr>
      </w:pPr>
    </w:p>
    <w:p w14:paraId="289E4B17">
      <w:pPr>
        <w:pStyle w:val="2"/>
        <w:widowControl/>
        <w:ind w:left="0" w:leftChars="0" w:firstLine="0" w:firstLineChars="0"/>
        <w:jc w:val="center"/>
        <w:rPr>
          <w:rFonts w:hint="eastAsia" w:ascii="宋体" w:hAnsi="宋体" w:eastAsia="宋体" w:cs="宋体"/>
          <w:b/>
          <w:bCs/>
          <w:color w:val="000000"/>
          <w:kern w:val="2"/>
          <w:sz w:val="24"/>
          <w:szCs w:val="24"/>
          <w:highlight w:val="none"/>
          <w:u w:val="none"/>
          <w:lang w:eastAsia="zh-CN"/>
        </w:rPr>
      </w:pPr>
      <w:r>
        <w:rPr>
          <w:rFonts w:hint="eastAsia" w:ascii="宋体" w:hAnsi="宋体" w:eastAsia="宋体" w:cs="宋体"/>
          <w:b/>
          <w:bCs/>
          <w:color w:val="000000"/>
          <w:kern w:val="2"/>
          <w:sz w:val="24"/>
          <w:szCs w:val="24"/>
          <w:highlight w:val="none"/>
          <w:u w:val="none"/>
        </w:rPr>
        <w:t>项目需求书</w:t>
      </w:r>
      <w:r>
        <w:rPr>
          <w:rFonts w:hint="eastAsia" w:ascii="宋体" w:hAnsi="宋体" w:eastAsia="宋体" w:cs="宋体"/>
          <w:b/>
          <w:bCs/>
          <w:color w:val="000000"/>
          <w:kern w:val="2"/>
          <w:sz w:val="24"/>
          <w:szCs w:val="24"/>
          <w:highlight w:val="none"/>
          <w:u w:val="none"/>
          <w:lang w:eastAsia="zh-CN"/>
        </w:rPr>
        <w:t>（</w:t>
      </w:r>
      <w:r>
        <w:rPr>
          <w:rFonts w:hint="eastAsia" w:ascii="宋体" w:hAnsi="宋体" w:eastAsia="宋体" w:cs="宋体"/>
          <w:b/>
          <w:bCs/>
          <w:color w:val="000000"/>
          <w:kern w:val="2"/>
          <w:sz w:val="24"/>
          <w:szCs w:val="24"/>
          <w:highlight w:val="none"/>
          <w:u w:val="none"/>
          <w:lang w:val="en-US" w:eastAsia="zh-CN"/>
        </w:rPr>
        <w:t>第一包</w:t>
      </w:r>
      <w:r>
        <w:rPr>
          <w:rFonts w:hint="eastAsia" w:ascii="宋体" w:hAnsi="宋体" w:eastAsia="宋体" w:cs="宋体"/>
          <w:b/>
          <w:bCs/>
          <w:color w:val="000000"/>
          <w:kern w:val="2"/>
          <w:sz w:val="24"/>
          <w:szCs w:val="24"/>
          <w:highlight w:val="none"/>
          <w:u w:val="none"/>
          <w:lang w:eastAsia="zh-CN"/>
        </w:rPr>
        <w:t>）</w:t>
      </w:r>
    </w:p>
    <w:p w14:paraId="0D585548">
      <w:pPr>
        <w:autoSpaceDE w:val="0"/>
        <w:autoSpaceDN w:val="0"/>
        <w:adjustRightInd w:val="0"/>
        <w:spacing w:line="360" w:lineRule="auto"/>
        <w:ind w:firstLine="448"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lang w:bidi="ar"/>
        </w:rPr>
        <w:t>一、项目背景</w:t>
      </w:r>
    </w:p>
    <w:p w14:paraId="6E1D79E4">
      <w:pPr>
        <w:autoSpaceDE w:val="0"/>
        <w:autoSpaceDN w:val="0"/>
        <w:adjustRightInd w:val="0"/>
        <w:spacing w:line="360" w:lineRule="auto"/>
        <w:ind w:firstLine="448"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天津市公安局河东分局招标物业公司,负责所属19个单位（名单地址面积附后）的物业服务，具体包括卫生保洁、秩序维护服务，</w:t>
      </w:r>
      <w:r>
        <w:rPr>
          <w:rFonts w:hint="eastAsia" w:ascii="宋体" w:hAnsi="宋体" w:eastAsia="宋体" w:cs="宋体"/>
          <w:kern w:val="0"/>
          <w:sz w:val="24"/>
          <w:szCs w:val="24"/>
          <w:highlight w:val="none"/>
          <w:lang w:bidi="ar"/>
        </w:rPr>
        <w:t>预算为</w:t>
      </w:r>
      <w:r>
        <w:rPr>
          <w:rFonts w:hint="eastAsia" w:ascii="宋体" w:hAnsi="宋体" w:eastAsia="宋体" w:cs="宋体"/>
          <w:color w:val="000000"/>
          <w:kern w:val="2"/>
          <w:sz w:val="24"/>
          <w:szCs w:val="24"/>
          <w:highlight w:val="none"/>
          <w:u w:val="none"/>
          <w:lang w:val="en-US" w:eastAsia="zh-CN" w:bidi="ar"/>
        </w:rPr>
        <w:t>341.3818</w:t>
      </w:r>
      <w:r>
        <w:rPr>
          <w:rFonts w:hint="eastAsia" w:ascii="宋体" w:hAnsi="宋体" w:eastAsia="宋体" w:cs="宋体"/>
          <w:kern w:val="0"/>
          <w:sz w:val="24"/>
          <w:szCs w:val="24"/>
          <w:highlight w:val="none"/>
          <w:lang w:bidi="ar"/>
        </w:rPr>
        <w:t>万元。</w:t>
      </w:r>
    </w:p>
    <w:p w14:paraId="0483CDF8">
      <w:pPr>
        <w:autoSpaceDE w:val="0"/>
        <w:autoSpaceDN w:val="0"/>
        <w:adjustRightInd w:val="0"/>
        <w:spacing w:line="360" w:lineRule="auto"/>
        <w:ind w:firstLine="480"/>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本项目需要卫生保洁19人，秩序维护员46人，共计65人，根据甲方要求，派驻各单位。</w:t>
      </w:r>
    </w:p>
    <w:tbl>
      <w:tblPr>
        <w:tblStyle w:val="25"/>
        <w:tblW w:w="9983" w:type="dxa"/>
        <w:jc w:val="center"/>
        <w:tblLayout w:type="fixed"/>
        <w:tblCellMar>
          <w:top w:w="0" w:type="dxa"/>
          <w:left w:w="108" w:type="dxa"/>
          <w:bottom w:w="0" w:type="dxa"/>
          <w:right w:w="108" w:type="dxa"/>
        </w:tblCellMar>
      </w:tblPr>
      <w:tblGrid>
        <w:gridCol w:w="648"/>
        <w:gridCol w:w="2620"/>
        <w:gridCol w:w="3221"/>
        <w:gridCol w:w="1581"/>
        <w:gridCol w:w="872"/>
        <w:gridCol w:w="1035"/>
        <w:gridCol w:w="6"/>
      </w:tblGrid>
      <w:tr w14:paraId="78D30D7A">
        <w:tblPrEx>
          <w:tblCellMar>
            <w:top w:w="0" w:type="dxa"/>
            <w:left w:w="108" w:type="dxa"/>
            <w:bottom w:w="0" w:type="dxa"/>
            <w:right w:w="108" w:type="dxa"/>
          </w:tblCellMar>
        </w:tblPrEx>
        <w:trPr>
          <w:trHeight w:val="300" w:hRule="atLeast"/>
          <w:jc w:val="center"/>
        </w:trPr>
        <w:tc>
          <w:tcPr>
            <w:tcW w:w="648" w:type="dxa"/>
            <w:tcBorders>
              <w:top w:val="single" w:color="auto" w:sz="8" w:space="0"/>
              <w:left w:val="single" w:color="auto" w:sz="8" w:space="0"/>
              <w:bottom w:val="single" w:color="auto" w:sz="8" w:space="0"/>
              <w:right w:val="single" w:color="auto" w:sz="8" w:space="0"/>
            </w:tcBorders>
            <w:shd w:val="clear" w:color="auto" w:fill="auto"/>
            <w:vAlign w:val="center"/>
          </w:tcPr>
          <w:p w14:paraId="7E047A7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序号</w:t>
            </w:r>
          </w:p>
        </w:tc>
        <w:tc>
          <w:tcPr>
            <w:tcW w:w="2620" w:type="dxa"/>
            <w:tcBorders>
              <w:top w:val="single" w:color="auto" w:sz="8" w:space="0"/>
              <w:left w:val="nil"/>
              <w:bottom w:val="single" w:color="auto" w:sz="8" w:space="0"/>
              <w:right w:val="single" w:color="auto" w:sz="8" w:space="0"/>
            </w:tcBorders>
            <w:shd w:val="clear" w:color="auto" w:fill="auto"/>
            <w:vAlign w:val="center"/>
          </w:tcPr>
          <w:p w14:paraId="5DFCD16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使用单位名称</w:t>
            </w:r>
          </w:p>
        </w:tc>
        <w:tc>
          <w:tcPr>
            <w:tcW w:w="3221" w:type="dxa"/>
            <w:tcBorders>
              <w:top w:val="single" w:color="auto" w:sz="8" w:space="0"/>
              <w:left w:val="nil"/>
              <w:bottom w:val="single" w:color="auto" w:sz="8" w:space="0"/>
              <w:right w:val="single" w:color="auto" w:sz="8" w:space="0"/>
            </w:tcBorders>
            <w:shd w:val="clear" w:color="auto" w:fill="auto"/>
            <w:vAlign w:val="center"/>
          </w:tcPr>
          <w:p w14:paraId="59258FF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房屋地点</w:t>
            </w:r>
          </w:p>
        </w:tc>
        <w:tc>
          <w:tcPr>
            <w:tcW w:w="1581" w:type="dxa"/>
            <w:tcBorders>
              <w:top w:val="single" w:color="auto" w:sz="8" w:space="0"/>
              <w:left w:val="nil"/>
              <w:bottom w:val="single" w:color="auto" w:sz="8" w:space="0"/>
              <w:right w:val="single" w:color="auto" w:sz="8" w:space="0"/>
            </w:tcBorders>
            <w:shd w:val="clear" w:color="auto" w:fill="auto"/>
            <w:vAlign w:val="center"/>
          </w:tcPr>
          <w:p w14:paraId="66B5917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建筑面积（房本</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平米</w:t>
            </w:r>
            <w:r>
              <w:rPr>
                <w:rFonts w:hint="eastAsia" w:ascii="宋体" w:hAnsi="宋体" w:eastAsia="宋体" w:cs="宋体"/>
                <w:color w:val="000000"/>
                <w:kern w:val="0"/>
                <w:sz w:val="24"/>
                <w:szCs w:val="24"/>
                <w:highlight w:val="none"/>
              </w:rPr>
              <w:t>）</w:t>
            </w:r>
          </w:p>
        </w:tc>
        <w:tc>
          <w:tcPr>
            <w:tcW w:w="872" w:type="dxa"/>
            <w:tcBorders>
              <w:top w:val="single" w:color="auto" w:sz="8" w:space="0"/>
              <w:left w:val="nil"/>
              <w:bottom w:val="single" w:color="auto" w:sz="8" w:space="0"/>
              <w:right w:val="single" w:color="auto" w:sz="8" w:space="0"/>
            </w:tcBorders>
            <w:shd w:val="clear" w:color="auto" w:fill="auto"/>
            <w:vAlign w:val="center"/>
          </w:tcPr>
          <w:p w14:paraId="3A4297A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保洁员</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含管理</w:t>
            </w:r>
            <w:r>
              <w:rPr>
                <w:rFonts w:hint="eastAsia" w:ascii="宋体" w:hAnsi="宋体" w:eastAsia="宋体" w:cs="宋体"/>
                <w:color w:val="000000"/>
                <w:kern w:val="0"/>
                <w:sz w:val="24"/>
                <w:szCs w:val="24"/>
                <w:highlight w:val="none"/>
                <w:lang w:eastAsia="zh-CN"/>
              </w:rPr>
              <w:t>）</w:t>
            </w:r>
          </w:p>
        </w:tc>
        <w:tc>
          <w:tcPr>
            <w:tcW w:w="1041" w:type="dxa"/>
            <w:gridSpan w:val="2"/>
            <w:tcBorders>
              <w:top w:val="single" w:color="auto" w:sz="8" w:space="0"/>
              <w:left w:val="nil"/>
              <w:bottom w:val="single" w:color="auto" w:sz="8" w:space="0"/>
              <w:right w:val="single" w:color="auto" w:sz="8" w:space="0"/>
            </w:tcBorders>
            <w:shd w:val="clear" w:color="auto" w:fill="auto"/>
            <w:vAlign w:val="center"/>
          </w:tcPr>
          <w:p w14:paraId="2F27CA7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秩序维护员</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含管理</w:t>
            </w:r>
            <w:r>
              <w:rPr>
                <w:rFonts w:hint="eastAsia" w:ascii="宋体" w:hAnsi="宋体" w:eastAsia="宋体" w:cs="宋体"/>
                <w:color w:val="000000"/>
                <w:kern w:val="0"/>
                <w:sz w:val="24"/>
                <w:szCs w:val="24"/>
                <w:highlight w:val="none"/>
                <w:lang w:eastAsia="zh-CN"/>
              </w:rPr>
              <w:t>）</w:t>
            </w:r>
          </w:p>
        </w:tc>
      </w:tr>
      <w:tr w14:paraId="696084DE">
        <w:tblPrEx>
          <w:tblCellMar>
            <w:top w:w="0" w:type="dxa"/>
            <w:left w:w="108" w:type="dxa"/>
            <w:bottom w:w="0" w:type="dxa"/>
            <w:right w:w="108" w:type="dxa"/>
          </w:tblCellMar>
        </w:tblPrEx>
        <w:trPr>
          <w:trHeight w:val="300" w:hRule="atLeast"/>
          <w:jc w:val="center"/>
        </w:trPr>
        <w:tc>
          <w:tcPr>
            <w:tcW w:w="648" w:type="dxa"/>
            <w:vMerge w:val="restart"/>
            <w:tcBorders>
              <w:top w:val="nil"/>
              <w:left w:val="single" w:color="auto" w:sz="8" w:space="0"/>
              <w:bottom w:val="single" w:color="auto" w:sz="8" w:space="0"/>
              <w:right w:val="single" w:color="auto" w:sz="8" w:space="0"/>
            </w:tcBorders>
            <w:shd w:val="clear" w:color="auto" w:fill="auto"/>
            <w:vAlign w:val="center"/>
          </w:tcPr>
          <w:p w14:paraId="3C3B7F8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2620" w:type="dxa"/>
            <w:vMerge w:val="restart"/>
            <w:tcBorders>
              <w:top w:val="nil"/>
              <w:left w:val="single" w:color="auto" w:sz="8" w:space="0"/>
              <w:bottom w:val="single" w:color="auto" w:sz="8" w:space="0"/>
              <w:right w:val="single" w:color="auto" w:sz="8" w:space="0"/>
            </w:tcBorders>
            <w:shd w:val="clear" w:color="auto" w:fill="auto"/>
            <w:vAlign w:val="center"/>
          </w:tcPr>
          <w:p w14:paraId="5306567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特警支队</w:t>
            </w:r>
          </w:p>
        </w:tc>
        <w:tc>
          <w:tcPr>
            <w:tcW w:w="3221" w:type="dxa"/>
            <w:tcBorders>
              <w:top w:val="nil"/>
              <w:left w:val="nil"/>
              <w:bottom w:val="single" w:color="auto" w:sz="8" w:space="0"/>
              <w:right w:val="single" w:color="auto" w:sz="8" w:space="0"/>
            </w:tcBorders>
            <w:shd w:val="clear" w:color="auto" w:fill="auto"/>
            <w:vAlign w:val="center"/>
          </w:tcPr>
          <w:p w14:paraId="5FD0494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河东区华碧道</w:t>
            </w:r>
          </w:p>
        </w:tc>
        <w:tc>
          <w:tcPr>
            <w:tcW w:w="1581" w:type="dxa"/>
            <w:tcBorders>
              <w:top w:val="nil"/>
              <w:left w:val="nil"/>
              <w:bottom w:val="single" w:color="auto" w:sz="8" w:space="0"/>
              <w:right w:val="single" w:color="auto" w:sz="8" w:space="0"/>
            </w:tcBorders>
            <w:shd w:val="clear" w:color="auto" w:fill="auto"/>
            <w:vAlign w:val="center"/>
          </w:tcPr>
          <w:p w14:paraId="5F3465E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940</w:t>
            </w:r>
          </w:p>
        </w:tc>
        <w:tc>
          <w:tcPr>
            <w:tcW w:w="872" w:type="dxa"/>
            <w:vMerge w:val="restart"/>
            <w:tcBorders>
              <w:top w:val="nil"/>
              <w:left w:val="single" w:color="auto" w:sz="8" w:space="0"/>
              <w:bottom w:val="single" w:color="auto" w:sz="8" w:space="0"/>
              <w:right w:val="single" w:color="auto" w:sz="8" w:space="0"/>
            </w:tcBorders>
            <w:shd w:val="clear" w:color="auto" w:fill="auto"/>
            <w:vAlign w:val="center"/>
          </w:tcPr>
          <w:p w14:paraId="4440457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041" w:type="dxa"/>
            <w:gridSpan w:val="2"/>
            <w:vMerge w:val="restart"/>
            <w:tcBorders>
              <w:top w:val="nil"/>
              <w:left w:val="single" w:color="auto" w:sz="8" w:space="0"/>
              <w:bottom w:val="single" w:color="auto" w:sz="8" w:space="0"/>
              <w:right w:val="single" w:color="auto" w:sz="8" w:space="0"/>
            </w:tcBorders>
            <w:shd w:val="clear" w:color="auto" w:fill="auto"/>
            <w:vAlign w:val="center"/>
          </w:tcPr>
          <w:p w14:paraId="2091212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r>
      <w:tr w14:paraId="10B753FA">
        <w:tblPrEx>
          <w:tblCellMar>
            <w:top w:w="0" w:type="dxa"/>
            <w:left w:w="108" w:type="dxa"/>
            <w:bottom w:w="0" w:type="dxa"/>
            <w:right w:w="108" w:type="dxa"/>
          </w:tblCellMar>
        </w:tblPrEx>
        <w:trPr>
          <w:trHeight w:val="300" w:hRule="atLeast"/>
          <w:jc w:val="center"/>
        </w:trPr>
        <w:tc>
          <w:tcPr>
            <w:tcW w:w="648" w:type="dxa"/>
            <w:vMerge w:val="continue"/>
            <w:tcBorders>
              <w:top w:val="nil"/>
              <w:left w:val="single" w:color="auto" w:sz="8" w:space="0"/>
              <w:bottom w:val="single" w:color="auto" w:sz="8" w:space="0"/>
              <w:right w:val="single" w:color="auto" w:sz="8" w:space="0"/>
            </w:tcBorders>
            <w:vAlign w:val="center"/>
          </w:tcPr>
          <w:p w14:paraId="2C1C5303">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highlight w:val="none"/>
              </w:rPr>
            </w:pPr>
          </w:p>
        </w:tc>
        <w:tc>
          <w:tcPr>
            <w:tcW w:w="2620" w:type="dxa"/>
            <w:vMerge w:val="continue"/>
            <w:tcBorders>
              <w:top w:val="nil"/>
              <w:left w:val="single" w:color="auto" w:sz="8" w:space="0"/>
              <w:bottom w:val="single" w:color="auto" w:sz="8" w:space="0"/>
              <w:right w:val="single" w:color="auto" w:sz="8" w:space="0"/>
            </w:tcBorders>
            <w:vAlign w:val="center"/>
          </w:tcPr>
          <w:p w14:paraId="23B0EBDE">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highlight w:val="none"/>
              </w:rPr>
            </w:pPr>
          </w:p>
        </w:tc>
        <w:tc>
          <w:tcPr>
            <w:tcW w:w="3221" w:type="dxa"/>
            <w:tcBorders>
              <w:top w:val="nil"/>
              <w:left w:val="nil"/>
              <w:bottom w:val="single" w:color="auto" w:sz="8" w:space="0"/>
              <w:right w:val="single" w:color="auto" w:sz="8" w:space="0"/>
            </w:tcBorders>
            <w:shd w:val="clear" w:color="auto" w:fill="auto"/>
            <w:vAlign w:val="center"/>
          </w:tcPr>
          <w:p w14:paraId="3BD4B27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站区枢纽大楼西配楼3层 </w:t>
            </w:r>
          </w:p>
        </w:tc>
        <w:tc>
          <w:tcPr>
            <w:tcW w:w="1581" w:type="dxa"/>
            <w:tcBorders>
              <w:top w:val="nil"/>
              <w:left w:val="nil"/>
              <w:bottom w:val="single" w:color="auto" w:sz="8" w:space="0"/>
              <w:right w:val="single" w:color="auto" w:sz="8" w:space="0"/>
            </w:tcBorders>
            <w:shd w:val="clear" w:color="auto" w:fill="auto"/>
            <w:vAlign w:val="center"/>
          </w:tcPr>
          <w:p w14:paraId="694C022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1050</w:t>
            </w:r>
          </w:p>
        </w:tc>
        <w:tc>
          <w:tcPr>
            <w:tcW w:w="872" w:type="dxa"/>
            <w:vMerge w:val="continue"/>
            <w:tcBorders>
              <w:top w:val="nil"/>
              <w:left w:val="single" w:color="auto" w:sz="8" w:space="0"/>
              <w:bottom w:val="single" w:color="auto" w:sz="8" w:space="0"/>
              <w:right w:val="single" w:color="auto" w:sz="8" w:space="0"/>
            </w:tcBorders>
            <w:vAlign w:val="center"/>
          </w:tcPr>
          <w:p w14:paraId="72F32839">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highlight w:val="none"/>
              </w:rPr>
            </w:pPr>
          </w:p>
        </w:tc>
        <w:tc>
          <w:tcPr>
            <w:tcW w:w="1041" w:type="dxa"/>
            <w:gridSpan w:val="2"/>
            <w:vMerge w:val="continue"/>
            <w:tcBorders>
              <w:top w:val="nil"/>
              <w:left w:val="single" w:color="auto" w:sz="8" w:space="0"/>
              <w:bottom w:val="single" w:color="auto" w:sz="8" w:space="0"/>
              <w:right w:val="single" w:color="auto" w:sz="8" w:space="0"/>
            </w:tcBorders>
            <w:vAlign w:val="center"/>
          </w:tcPr>
          <w:p w14:paraId="39C2DEF4">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highlight w:val="none"/>
              </w:rPr>
            </w:pPr>
          </w:p>
        </w:tc>
      </w:tr>
      <w:tr w14:paraId="381CA68B">
        <w:tblPrEx>
          <w:tblCellMar>
            <w:top w:w="0" w:type="dxa"/>
            <w:left w:w="108" w:type="dxa"/>
            <w:bottom w:w="0" w:type="dxa"/>
            <w:right w:w="108" w:type="dxa"/>
          </w:tblCellMar>
        </w:tblPrEx>
        <w:trPr>
          <w:trHeight w:val="300" w:hRule="atLeast"/>
          <w:jc w:val="center"/>
        </w:trPr>
        <w:tc>
          <w:tcPr>
            <w:tcW w:w="648" w:type="dxa"/>
            <w:vMerge w:val="restart"/>
            <w:tcBorders>
              <w:top w:val="nil"/>
              <w:left w:val="single" w:color="auto" w:sz="8" w:space="0"/>
              <w:bottom w:val="single" w:color="auto" w:sz="8" w:space="0"/>
              <w:right w:val="single" w:color="auto" w:sz="8" w:space="0"/>
            </w:tcBorders>
            <w:shd w:val="clear" w:color="auto" w:fill="auto"/>
            <w:vAlign w:val="center"/>
          </w:tcPr>
          <w:p w14:paraId="3CE1B3D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2620" w:type="dxa"/>
            <w:vMerge w:val="restart"/>
            <w:tcBorders>
              <w:top w:val="nil"/>
              <w:left w:val="single" w:color="auto" w:sz="8" w:space="0"/>
              <w:bottom w:val="single" w:color="auto" w:sz="8" w:space="0"/>
              <w:right w:val="single" w:color="auto" w:sz="8" w:space="0"/>
            </w:tcBorders>
            <w:shd w:val="clear" w:color="auto" w:fill="auto"/>
            <w:vAlign w:val="center"/>
          </w:tcPr>
          <w:p w14:paraId="5709A54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站区派出所</w:t>
            </w:r>
          </w:p>
        </w:tc>
        <w:tc>
          <w:tcPr>
            <w:tcW w:w="3221" w:type="dxa"/>
            <w:tcBorders>
              <w:top w:val="nil"/>
              <w:left w:val="nil"/>
              <w:bottom w:val="single" w:color="auto" w:sz="8" w:space="0"/>
              <w:right w:val="single" w:color="auto" w:sz="8" w:space="0"/>
            </w:tcBorders>
            <w:shd w:val="clear" w:color="auto" w:fill="auto"/>
            <w:vAlign w:val="center"/>
          </w:tcPr>
          <w:p w14:paraId="2C25D79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河东区华碧道23号</w:t>
            </w:r>
          </w:p>
        </w:tc>
        <w:tc>
          <w:tcPr>
            <w:tcW w:w="1581" w:type="dxa"/>
            <w:tcBorders>
              <w:top w:val="nil"/>
              <w:left w:val="nil"/>
              <w:bottom w:val="single" w:color="auto" w:sz="8" w:space="0"/>
              <w:right w:val="single" w:color="auto" w:sz="8" w:space="0"/>
            </w:tcBorders>
            <w:shd w:val="clear" w:color="auto" w:fill="auto"/>
            <w:vAlign w:val="center"/>
          </w:tcPr>
          <w:p w14:paraId="63C67F4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2272</w:t>
            </w:r>
          </w:p>
        </w:tc>
        <w:tc>
          <w:tcPr>
            <w:tcW w:w="872" w:type="dxa"/>
            <w:vMerge w:val="restart"/>
            <w:tcBorders>
              <w:top w:val="nil"/>
              <w:left w:val="single" w:color="auto" w:sz="8" w:space="0"/>
              <w:bottom w:val="single" w:color="auto" w:sz="8" w:space="0"/>
              <w:right w:val="single" w:color="auto" w:sz="8" w:space="0"/>
            </w:tcBorders>
            <w:shd w:val="clear" w:color="auto" w:fill="auto"/>
            <w:vAlign w:val="center"/>
          </w:tcPr>
          <w:p w14:paraId="09AE802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041" w:type="dxa"/>
            <w:gridSpan w:val="2"/>
            <w:vMerge w:val="restart"/>
            <w:tcBorders>
              <w:top w:val="nil"/>
              <w:left w:val="single" w:color="auto" w:sz="8" w:space="0"/>
              <w:bottom w:val="single" w:color="auto" w:sz="8" w:space="0"/>
              <w:right w:val="single" w:color="auto" w:sz="8" w:space="0"/>
            </w:tcBorders>
            <w:shd w:val="clear" w:color="auto" w:fill="auto"/>
            <w:vAlign w:val="center"/>
          </w:tcPr>
          <w:p w14:paraId="5EFC960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r>
      <w:tr w14:paraId="4D8CB6D2">
        <w:tblPrEx>
          <w:tblCellMar>
            <w:top w:w="0" w:type="dxa"/>
            <w:left w:w="108" w:type="dxa"/>
            <w:bottom w:w="0" w:type="dxa"/>
            <w:right w:w="108" w:type="dxa"/>
          </w:tblCellMar>
        </w:tblPrEx>
        <w:trPr>
          <w:trHeight w:val="300" w:hRule="atLeast"/>
          <w:jc w:val="center"/>
        </w:trPr>
        <w:tc>
          <w:tcPr>
            <w:tcW w:w="648" w:type="dxa"/>
            <w:vMerge w:val="continue"/>
            <w:tcBorders>
              <w:top w:val="nil"/>
              <w:left w:val="single" w:color="auto" w:sz="8" w:space="0"/>
              <w:bottom w:val="single" w:color="auto" w:sz="8" w:space="0"/>
              <w:right w:val="single" w:color="auto" w:sz="8" w:space="0"/>
            </w:tcBorders>
            <w:vAlign w:val="center"/>
          </w:tcPr>
          <w:p w14:paraId="4AFC793F">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highlight w:val="none"/>
              </w:rPr>
            </w:pPr>
          </w:p>
        </w:tc>
        <w:tc>
          <w:tcPr>
            <w:tcW w:w="2620" w:type="dxa"/>
            <w:vMerge w:val="continue"/>
            <w:tcBorders>
              <w:top w:val="nil"/>
              <w:left w:val="single" w:color="auto" w:sz="8" w:space="0"/>
              <w:bottom w:val="single" w:color="auto" w:sz="8" w:space="0"/>
              <w:right w:val="single" w:color="auto" w:sz="8" w:space="0"/>
            </w:tcBorders>
            <w:vAlign w:val="center"/>
          </w:tcPr>
          <w:p w14:paraId="722085E0">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highlight w:val="none"/>
              </w:rPr>
            </w:pPr>
          </w:p>
        </w:tc>
        <w:tc>
          <w:tcPr>
            <w:tcW w:w="3221" w:type="dxa"/>
            <w:tcBorders>
              <w:top w:val="nil"/>
              <w:left w:val="nil"/>
              <w:bottom w:val="single" w:color="auto" w:sz="8" w:space="0"/>
              <w:right w:val="single" w:color="auto" w:sz="8" w:space="0"/>
            </w:tcBorders>
            <w:shd w:val="clear" w:color="auto" w:fill="auto"/>
            <w:vAlign w:val="center"/>
          </w:tcPr>
          <w:p w14:paraId="6F18E67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天津站前广场</w:t>
            </w:r>
          </w:p>
        </w:tc>
        <w:tc>
          <w:tcPr>
            <w:tcW w:w="1581" w:type="dxa"/>
            <w:tcBorders>
              <w:top w:val="nil"/>
              <w:left w:val="nil"/>
              <w:bottom w:val="single" w:color="auto" w:sz="8" w:space="0"/>
              <w:right w:val="single" w:color="auto" w:sz="8" w:space="0"/>
            </w:tcBorders>
            <w:shd w:val="clear" w:color="auto" w:fill="auto"/>
            <w:vAlign w:val="center"/>
          </w:tcPr>
          <w:p w14:paraId="2187C91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100</w:t>
            </w:r>
          </w:p>
        </w:tc>
        <w:tc>
          <w:tcPr>
            <w:tcW w:w="872" w:type="dxa"/>
            <w:vMerge w:val="continue"/>
            <w:tcBorders>
              <w:top w:val="nil"/>
              <w:left w:val="single" w:color="auto" w:sz="8" w:space="0"/>
              <w:bottom w:val="single" w:color="auto" w:sz="8" w:space="0"/>
              <w:right w:val="single" w:color="auto" w:sz="8" w:space="0"/>
            </w:tcBorders>
            <w:vAlign w:val="center"/>
          </w:tcPr>
          <w:p w14:paraId="3758947D">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highlight w:val="none"/>
              </w:rPr>
            </w:pPr>
          </w:p>
        </w:tc>
        <w:tc>
          <w:tcPr>
            <w:tcW w:w="1041" w:type="dxa"/>
            <w:gridSpan w:val="2"/>
            <w:vMerge w:val="continue"/>
            <w:tcBorders>
              <w:top w:val="nil"/>
              <w:left w:val="single" w:color="auto" w:sz="8" w:space="0"/>
              <w:bottom w:val="single" w:color="auto" w:sz="8" w:space="0"/>
              <w:right w:val="single" w:color="auto" w:sz="8" w:space="0"/>
            </w:tcBorders>
            <w:vAlign w:val="center"/>
          </w:tcPr>
          <w:p w14:paraId="31F16B70">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highlight w:val="none"/>
              </w:rPr>
            </w:pPr>
          </w:p>
        </w:tc>
      </w:tr>
      <w:tr w14:paraId="57DA83C9">
        <w:tblPrEx>
          <w:tblCellMar>
            <w:top w:w="0" w:type="dxa"/>
            <w:left w:w="108" w:type="dxa"/>
            <w:bottom w:w="0" w:type="dxa"/>
            <w:right w:w="108" w:type="dxa"/>
          </w:tblCellMar>
        </w:tblPrEx>
        <w:trPr>
          <w:trHeight w:val="90" w:hRule="atLeast"/>
          <w:jc w:val="center"/>
        </w:trPr>
        <w:tc>
          <w:tcPr>
            <w:tcW w:w="648" w:type="dxa"/>
            <w:tcBorders>
              <w:top w:val="nil"/>
              <w:left w:val="single" w:color="auto" w:sz="8" w:space="0"/>
              <w:bottom w:val="single" w:color="auto" w:sz="8" w:space="0"/>
              <w:right w:val="single" w:color="auto" w:sz="8" w:space="0"/>
            </w:tcBorders>
            <w:shd w:val="clear" w:color="auto" w:fill="auto"/>
            <w:vAlign w:val="center"/>
          </w:tcPr>
          <w:p w14:paraId="3E998A5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c>
          <w:tcPr>
            <w:tcW w:w="2620" w:type="dxa"/>
            <w:tcBorders>
              <w:top w:val="nil"/>
              <w:left w:val="nil"/>
              <w:bottom w:val="single" w:color="auto" w:sz="8" w:space="0"/>
              <w:right w:val="single" w:color="auto" w:sz="8" w:space="0"/>
            </w:tcBorders>
            <w:shd w:val="clear" w:color="auto" w:fill="auto"/>
            <w:vAlign w:val="center"/>
          </w:tcPr>
          <w:p w14:paraId="0BB0343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春华派出所</w:t>
            </w:r>
          </w:p>
        </w:tc>
        <w:tc>
          <w:tcPr>
            <w:tcW w:w="3221" w:type="dxa"/>
            <w:tcBorders>
              <w:top w:val="nil"/>
              <w:left w:val="nil"/>
              <w:bottom w:val="single" w:color="auto" w:sz="8" w:space="0"/>
              <w:right w:val="single" w:color="auto" w:sz="8" w:space="0"/>
            </w:tcBorders>
            <w:shd w:val="clear" w:color="auto" w:fill="auto"/>
            <w:vAlign w:val="center"/>
          </w:tcPr>
          <w:p w14:paraId="5678AA7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河东区华龙道132号</w:t>
            </w:r>
          </w:p>
        </w:tc>
        <w:tc>
          <w:tcPr>
            <w:tcW w:w="1581" w:type="dxa"/>
            <w:tcBorders>
              <w:top w:val="nil"/>
              <w:left w:val="nil"/>
              <w:bottom w:val="single" w:color="auto" w:sz="8" w:space="0"/>
              <w:right w:val="single" w:color="auto" w:sz="8" w:space="0"/>
            </w:tcBorders>
            <w:shd w:val="clear" w:color="auto" w:fill="auto"/>
            <w:vAlign w:val="center"/>
          </w:tcPr>
          <w:p w14:paraId="756FFAA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2200</w:t>
            </w:r>
          </w:p>
        </w:tc>
        <w:tc>
          <w:tcPr>
            <w:tcW w:w="872" w:type="dxa"/>
            <w:tcBorders>
              <w:top w:val="nil"/>
              <w:left w:val="nil"/>
              <w:bottom w:val="single" w:color="auto" w:sz="8" w:space="0"/>
              <w:right w:val="single" w:color="auto" w:sz="8" w:space="0"/>
            </w:tcBorders>
            <w:shd w:val="clear" w:color="auto" w:fill="auto"/>
            <w:vAlign w:val="center"/>
          </w:tcPr>
          <w:p w14:paraId="65A13AF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041" w:type="dxa"/>
            <w:gridSpan w:val="2"/>
            <w:tcBorders>
              <w:top w:val="nil"/>
              <w:left w:val="nil"/>
              <w:bottom w:val="single" w:color="auto" w:sz="8" w:space="0"/>
              <w:right w:val="single" w:color="auto" w:sz="8" w:space="0"/>
            </w:tcBorders>
            <w:shd w:val="clear" w:color="auto" w:fill="auto"/>
            <w:vAlign w:val="center"/>
          </w:tcPr>
          <w:p w14:paraId="75CA3B8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r>
      <w:tr w14:paraId="6D00AC9B">
        <w:tblPrEx>
          <w:tblCellMar>
            <w:top w:w="0" w:type="dxa"/>
            <w:left w:w="108" w:type="dxa"/>
            <w:bottom w:w="0" w:type="dxa"/>
            <w:right w:w="108" w:type="dxa"/>
          </w:tblCellMar>
        </w:tblPrEx>
        <w:trPr>
          <w:trHeight w:val="300" w:hRule="atLeast"/>
          <w:jc w:val="center"/>
        </w:trPr>
        <w:tc>
          <w:tcPr>
            <w:tcW w:w="648" w:type="dxa"/>
            <w:tcBorders>
              <w:top w:val="nil"/>
              <w:left w:val="single" w:color="auto" w:sz="8" w:space="0"/>
              <w:bottom w:val="single" w:color="auto" w:sz="8" w:space="0"/>
              <w:right w:val="single" w:color="auto" w:sz="8" w:space="0"/>
            </w:tcBorders>
            <w:shd w:val="clear" w:color="auto" w:fill="auto"/>
            <w:vAlign w:val="center"/>
          </w:tcPr>
          <w:p w14:paraId="3C4C754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w:t>
            </w:r>
          </w:p>
        </w:tc>
        <w:tc>
          <w:tcPr>
            <w:tcW w:w="2620" w:type="dxa"/>
            <w:tcBorders>
              <w:top w:val="nil"/>
              <w:left w:val="nil"/>
              <w:bottom w:val="single" w:color="auto" w:sz="8" w:space="0"/>
              <w:right w:val="single" w:color="auto" w:sz="8" w:space="0"/>
            </w:tcBorders>
            <w:shd w:val="clear" w:color="auto" w:fill="auto"/>
            <w:vAlign w:val="center"/>
          </w:tcPr>
          <w:p w14:paraId="1577FE9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大王庄派出所</w:t>
            </w:r>
          </w:p>
        </w:tc>
        <w:tc>
          <w:tcPr>
            <w:tcW w:w="3221" w:type="dxa"/>
            <w:tcBorders>
              <w:top w:val="nil"/>
              <w:left w:val="nil"/>
              <w:bottom w:val="single" w:color="auto" w:sz="8" w:space="0"/>
              <w:right w:val="single" w:color="auto" w:sz="8" w:space="0"/>
            </w:tcBorders>
            <w:shd w:val="clear" w:color="auto" w:fill="auto"/>
            <w:vAlign w:val="center"/>
          </w:tcPr>
          <w:p w14:paraId="4DFB66E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河东区八纬路26号增1号</w:t>
            </w:r>
          </w:p>
        </w:tc>
        <w:tc>
          <w:tcPr>
            <w:tcW w:w="1581" w:type="dxa"/>
            <w:tcBorders>
              <w:top w:val="nil"/>
              <w:left w:val="nil"/>
              <w:bottom w:val="single" w:color="auto" w:sz="8" w:space="0"/>
              <w:right w:val="single" w:color="auto" w:sz="8" w:space="0"/>
            </w:tcBorders>
            <w:shd w:val="clear" w:color="auto" w:fill="auto"/>
            <w:vAlign w:val="center"/>
          </w:tcPr>
          <w:p w14:paraId="38ACF29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2000</w:t>
            </w:r>
          </w:p>
        </w:tc>
        <w:tc>
          <w:tcPr>
            <w:tcW w:w="872" w:type="dxa"/>
            <w:tcBorders>
              <w:top w:val="nil"/>
              <w:left w:val="nil"/>
              <w:bottom w:val="single" w:color="auto" w:sz="8" w:space="0"/>
              <w:right w:val="single" w:color="auto" w:sz="8" w:space="0"/>
            </w:tcBorders>
            <w:shd w:val="clear" w:color="auto" w:fill="auto"/>
            <w:vAlign w:val="center"/>
          </w:tcPr>
          <w:p w14:paraId="528F8AB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041" w:type="dxa"/>
            <w:gridSpan w:val="2"/>
            <w:tcBorders>
              <w:top w:val="nil"/>
              <w:left w:val="nil"/>
              <w:bottom w:val="single" w:color="auto" w:sz="8" w:space="0"/>
              <w:right w:val="single" w:color="auto" w:sz="8" w:space="0"/>
            </w:tcBorders>
            <w:shd w:val="clear" w:color="auto" w:fill="auto"/>
            <w:vAlign w:val="center"/>
          </w:tcPr>
          <w:p w14:paraId="148EE14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r>
      <w:tr w14:paraId="1E2FB339">
        <w:tblPrEx>
          <w:tblCellMar>
            <w:top w:w="0" w:type="dxa"/>
            <w:left w:w="108" w:type="dxa"/>
            <w:bottom w:w="0" w:type="dxa"/>
            <w:right w:w="108" w:type="dxa"/>
          </w:tblCellMar>
        </w:tblPrEx>
        <w:trPr>
          <w:trHeight w:val="300" w:hRule="atLeast"/>
          <w:jc w:val="center"/>
        </w:trPr>
        <w:tc>
          <w:tcPr>
            <w:tcW w:w="648" w:type="dxa"/>
            <w:tcBorders>
              <w:top w:val="nil"/>
              <w:left w:val="single" w:color="auto" w:sz="8" w:space="0"/>
              <w:bottom w:val="single" w:color="auto" w:sz="8" w:space="0"/>
              <w:right w:val="single" w:color="auto" w:sz="8" w:space="0"/>
            </w:tcBorders>
            <w:shd w:val="clear" w:color="auto" w:fill="auto"/>
            <w:vAlign w:val="center"/>
          </w:tcPr>
          <w:p w14:paraId="00770DB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w:t>
            </w:r>
          </w:p>
        </w:tc>
        <w:tc>
          <w:tcPr>
            <w:tcW w:w="2620" w:type="dxa"/>
            <w:tcBorders>
              <w:top w:val="nil"/>
              <w:left w:val="nil"/>
              <w:bottom w:val="single" w:color="auto" w:sz="8" w:space="0"/>
              <w:right w:val="single" w:color="auto" w:sz="8" w:space="0"/>
            </w:tcBorders>
            <w:shd w:val="clear" w:color="auto" w:fill="auto"/>
            <w:vAlign w:val="center"/>
          </w:tcPr>
          <w:p w14:paraId="12A40B5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唐家口派出所</w:t>
            </w:r>
          </w:p>
        </w:tc>
        <w:tc>
          <w:tcPr>
            <w:tcW w:w="3221" w:type="dxa"/>
            <w:tcBorders>
              <w:top w:val="nil"/>
              <w:left w:val="nil"/>
              <w:bottom w:val="single" w:color="auto" w:sz="8" w:space="0"/>
              <w:right w:val="single" w:color="auto" w:sz="8" w:space="0"/>
            </w:tcBorders>
            <w:shd w:val="clear" w:color="auto" w:fill="auto"/>
            <w:vAlign w:val="center"/>
          </w:tcPr>
          <w:p w14:paraId="7A22D58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河东区津滨大道8号</w:t>
            </w:r>
          </w:p>
        </w:tc>
        <w:tc>
          <w:tcPr>
            <w:tcW w:w="1581" w:type="dxa"/>
            <w:tcBorders>
              <w:top w:val="nil"/>
              <w:left w:val="nil"/>
              <w:bottom w:val="single" w:color="auto" w:sz="8" w:space="0"/>
              <w:right w:val="single" w:color="auto" w:sz="8" w:space="0"/>
            </w:tcBorders>
            <w:shd w:val="clear" w:color="auto" w:fill="auto"/>
            <w:vAlign w:val="center"/>
          </w:tcPr>
          <w:p w14:paraId="48EE566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1150</w:t>
            </w:r>
          </w:p>
        </w:tc>
        <w:tc>
          <w:tcPr>
            <w:tcW w:w="872" w:type="dxa"/>
            <w:tcBorders>
              <w:top w:val="nil"/>
              <w:left w:val="nil"/>
              <w:bottom w:val="single" w:color="auto" w:sz="8" w:space="0"/>
              <w:right w:val="single" w:color="auto" w:sz="8" w:space="0"/>
            </w:tcBorders>
            <w:shd w:val="clear" w:color="auto" w:fill="auto"/>
            <w:vAlign w:val="center"/>
          </w:tcPr>
          <w:p w14:paraId="066CFC0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041" w:type="dxa"/>
            <w:gridSpan w:val="2"/>
            <w:tcBorders>
              <w:top w:val="nil"/>
              <w:left w:val="nil"/>
              <w:bottom w:val="single" w:color="auto" w:sz="8" w:space="0"/>
              <w:right w:val="single" w:color="auto" w:sz="8" w:space="0"/>
            </w:tcBorders>
            <w:shd w:val="clear" w:color="auto" w:fill="auto"/>
            <w:vAlign w:val="center"/>
          </w:tcPr>
          <w:p w14:paraId="560B90D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r>
      <w:tr w14:paraId="629ACEFB">
        <w:tblPrEx>
          <w:tblCellMar>
            <w:top w:w="0" w:type="dxa"/>
            <w:left w:w="108" w:type="dxa"/>
            <w:bottom w:w="0" w:type="dxa"/>
            <w:right w:w="108" w:type="dxa"/>
          </w:tblCellMar>
        </w:tblPrEx>
        <w:trPr>
          <w:trHeight w:val="300" w:hRule="atLeast"/>
          <w:jc w:val="center"/>
        </w:trPr>
        <w:tc>
          <w:tcPr>
            <w:tcW w:w="648" w:type="dxa"/>
            <w:tcBorders>
              <w:top w:val="nil"/>
              <w:left w:val="single" w:color="auto" w:sz="8" w:space="0"/>
              <w:bottom w:val="single" w:color="auto" w:sz="8" w:space="0"/>
              <w:right w:val="single" w:color="auto" w:sz="8" w:space="0"/>
            </w:tcBorders>
            <w:shd w:val="clear" w:color="auto" w:fill="auto"/>
            <w:vAlign w:val="center"/>
          </w:tcPr>
          <w:p w14:paraId="32B8BCE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w:t>
            </w:r>
          </w:p>
        </w:tc>
        <w:tc>
          <w:tcPr>
            <w:tcW w:w="2620" w:type="dxa"/>
            <w:tcBorders>
              <w:top w:val="nil"/>
              <w:left w:val="nil"/>
              <w:bottom w:val="single" w:color="auto" w:sz="8" w:space="0"/>
              <w:right w:val="single" w:color="auto" w:sz="8" w:space="0"/>
            </w:tcBorders>
            <w:shd w:val="clear" w:color="auto" w:fill="auto"/>
            <w:vAlign w:val="center"/>
          </w:tcPr>
          <w:p w14:paraId="4D9A161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大直沽所派出所</w:t>
            </w:r>
          </w:p>
        </w:tc>
        <w:tc>
          <w:tcPr>
            <w:tcW w:w="3221" w:type="dxa"/>
            <w:tcBorders>
              <w:top w:val="nil"/>
              <w:left w:val="nil"/>
              <w:bottom w:val="single" w:color="auto" w:sz="8" w:space="0"/>
              <w:right w:val="single" w:color="auto" w:sz="8" w:space="0"/>
            </w:tcBorders>
            <w:shd w:val="clear" w:color="auto" w:fill="auto"/>
            <w:vAlign w:val="center"/>
          </w:tcPr>
          <w:p w14:paraId="4907A3C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河东区八纬路290</w:t>
            </w:r>
          </w:p>
        </w:tc>
        <w:tc>
          <w:tcPr>
            <w:tcW w:w="1581" w:type="dxa"/>
            <w:tcBorders>
              <w:top w:val="nil"/>
              <w:left w:val="nil"/>
              <w:bottom w:val="single" w:color="auto" w:sz="8" w:space="0"/>
              <w:right w:val="single" w:color="auto" w:sz="8" w:space="0"/>
            </w:tcBorders>
            <w:shd w:val="clear" w:color="auto" w:fill="auto"/>
            <w:vAlign w:val="center"/>
          </w:tcPr>
          <w:p w14:paraId="4DD2AF7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5650</w:t>
            </w:r>
          </w:p>
        </w:tc>
        <w:tc>
          <w:tcPr>
            <w:tcW w:w="872" w:type="dxa"/>
            <w:tcBorders>
              <w:top w:val="nil"/>
              <w:left w:val="nil"/>
              <w:bottom w:val="single" w:color="auto" w:sz="8" w:space="0"/>
              <w:right w:val="single" w:color="auto" w:sz="8" w:space="0"/>
            </w:tcBorders>
            <w:shd w:val="clear" w:color="auto" w:fill="auto"/>
            <w:vAlign w:val="center"/>
          </w:tcPr>
          <w:p w14:paraId="7FA9ECC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1041" w:type="dxa"/>
            <w:gridSpan w:val="2"/>
            <w:tcBorders>
              <w:top w:val="nil"/>
              <w:left w:val="nil"/>
              <w:bottom w:val="single" w:color="auto" w:sz="8" w:space="0"/>
              <w:right w:val="single" w:color="auto" w:sz="8" w:space="0"/>
            </w:tcBorders>
            <w:shd w:val="clear" w:color="auto" w:fill="auto"/>
            <w:vAlign w:val="center"/>
          </w:tcPr>
          <w:p w14:paraId="16BA31C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w:t>
            </w:r>
          </w:p>
        </w:tc>
      </w:tr>
      <w:tr w14:paraId="017CDC29">
        <w:tblPrEx>
          <w:tblCellMar>
            <w:top w:w="0" w:type="dxa"/>
            <w:left w:w="108" w:type="dxa"/>
            <w:bottom w:w="0" w:type="dxa"/>
            <w:right w:w="108" w:type="dxa"/>
          </w:tblCellMar>
        </w:tblPrEx>
        <w:trPr>
          <w:trHeight w:val="300" w:hRule="atLeast"/>
          <w:jc w:val="center"/>
        </w:trPr>
        <w:tc>
          <w:tcPr>
            <w:tcW w:w="648" w:type="dxa"/>
            <w:tcBorders>
              <w:top w:val="nil"/>
              <w:left w:val="single" w:color="auto" w:sz="8" w:space="0"/>
              <w:bottom w:val="single" w:color="auto" w:sz="8" w:space="0"/>
              <w:right w:val="single" w:color="auto" w:sz="8" w:space="0"/>
            </w:tcBorders>
            <w:shd w:val="clear" w:color="auto" w:fill="auto"/>
            <w:vAlign w:val="center"/>
          </w:tcPr>
          <w:p w14:paraId="69B3339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w:t>
            </w:r>
          </w:p>
        </w:tc>
        <w:tc>
          <w:tcPr>
            <w:tcW w:w="2620" w:type="dxa"/>
            <w:tcBorders>
              <w:top w:val="nil"/>
              <w:left w:val="nil"/>
              <w:bottom w:val="single" w:color="auto" w:sz="8" w:space="0"/>
              <w:right w:val="single" w:color="auto" w:sz="8" w:space="0"/>
            </w:tcBorders>
            <w:shd w:val="clear" w:color="auto" w:fill="auto"/>
            <w:vAlign w:val="center"/>
          </w:tcPr>
          <w:p w14:paraId="77C3C6F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富民路派出所</w:t>
            </w:r>
          </w:p>
        </w:tc>
        <w:tc>
          <w:tcPr>
            <w:tcW w:w="3221" w:type="dxa"/>
            <w:tcBorders>
              <w:top w:val="nil"/>
              <w:left w:val="nil"/>
              <w:bottom w:val="single" w:color="auto" w:sz="8" w:space="0"/>
              <w:right w:val="single" w:color="auto" w:sz="8" w:space="0"/>
            </w:tcBorders>
            <w:shd w:val="clear" w:color="auto" w:fill="auto"/>
            <w:vAlign w:val="center"/>
          </w:tcPr>
          <w:p w14:paraId="0CF5C53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河东区郑庄子大街119号</w:t>
            </w:r>
          </w:p>
        </w:tc>
        <w:tc>
          <w:tcPr>
            <w:tcW w:w="1581" w:type="dxa"/>
            <w:tcBorders>
              <w:top w:val="nil"/>
              <w:left w:val="nil"/>
              <w:bottom w:val="single" w:color="auto" w:sz="8" w:space="0"/>
              <w:right w:val="single" w:color="auto" w:sz="8" w:space="0"/>
            </w:tcBorders>
            <w:shd w:val="clear" w:color="auto" w:fill="auto"/>
            <w:vAlign w:val="center"/>
          </w:tcPr>
          <w:p w14:paraId="0446878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2800</w:t>
            </w:r>
          </w:p>
        </w:tc>
        <w:tc>
          <w:tcPr>
            <w:tcW w:w="872" w:type="dxa"/>
            <w:tcBorders>
              <w:top w:val="nil"/>
              <w:left w:val="nil"/>
              <w:bottom w:val="single" w:color="auto" w:sz="8" w:space="0"/>
              <w:right w:val="single" w:color="auto" w:sz="8" w:space="0"/>
            </w:tcBorders>
            <w:shd w:val="clear" w:color="auto" w:fill="auto"/>
            <w:vAlign w:val="center"/>
          </w:tcPr>
          <w:p w14:paraId="23A0D48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041" w:type="dxa"/>
            <w:gridSpan w:val="2"/>
            <w:tcBorders>
              <w:top w:val="nil"/>
              <w:left w:val="nil"/>
              <w:bottom w:val="single" w:color="auto" w:sz="8" w:space="0"/>
              <w:right w:val="single" w:color="auto" w:sz="8" w:space="0"/>
            </w:tcBorders>
            <w:shd w:val="clear" w:color="auto" w:fill="auto"/>
            <w:vAlign w:val="center"/>
          </w:tcPr>
          <w:p w14:paraId="5573AE5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r>
      <w:tr w14:paraId="57E230C8">
        <w:tblPrEx>
          <w:tblCellMar>
            <w:top w:w="0" w:type="dxa"/>
            <w:left w:w="108" w:type="dxa"/>
            <w:bottom w:w="0" w:type="dxa"/>
            <w:right w:w="108" w:type="dxa"/>
          </w:tblCellMar>
        </w:tblPrEx>
        <w:trPr>
          <w:trHeight w:val="300" w:hRule="atLeast"/>
          <w:jc w:val="center"/>
        </w:trPr>
        <w:tc>
          <w:tcPr>
            <w:tcW w:w="648" w:type="dxa"/>
            <w:tcBorders>
              <w:top w:val="nil"/>
              <w:left w:val="single" w:color="auto" w:sz="8" w:space="0"/>
              <w:bottom w:val="single" w:color="auto" w:sz="8" w:space="0"/>
              <w:right w:val="single" w:color="auto" w:sz="8" w:space="0"/>
            </w:tcBorders>
            <w:shd w:val="clear" w:color="auto" w:fill="auto"/>
            <w:vAlign w:val="center"/>
          </w:tcPr>
          <w:p w14:paraId="11F3BBC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w:t>
            </w:r>
          </w:p>
        </w:tc>
        <w:tc>
          <w:tcPr>
            <w:tcW w:w="2620" w:type="dxa"/>
            <w:tcBorders>
              <w:top w:val="nil"/>
              <w:left w:val="nil"/>
              <w:bottom w:val="single" w:color="auto" w:sz="8" w:space="0"/>
              <w:right w:val="single" w:color="auto" w:sz="8" w:space="0"/>
            </w:tcBorders>
            <w:shd w:val="clear" w:color="auto" w:fill="auto"/>
            <w:vAlign w:val="center"/>
          </w:tcPr>
          <w:p w14:paraId="250D9FC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中山门派出所</w:t>
            </w:r>
          </w:p>
        </w:tc>
        <w:tc>
          <w:tcPr>
            <w:tcW w:w="3221" w:type="dxa"/>
            <w:tcBorders>
              <w:top w:val="nil"/>
              <w:left w:val="nil"/>
              <w:bottom w:val="single" w:color="auto" w:sz="8" w:space="0"/>
              <w:right w:val="single" w:color="auto" w:sz="8" w:space="0"/>
            </w:tcBorders>
            <w:shd w:val="clear" w:color="auto" w:fill="auto"/>
            <w:vAlign w:val="center"/>
          </w:tcPr>
          <w:p w14:paraId="4619B4E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河东区中山门中心北道22号</w:t>
            </w:r>
          </w:p>
        </w:tc>
        <w:tc>
          <w:tcPr>
            <w:tcW w:w="1581" w:type="dxa"/>
            <w:tcBorders>
              <w:top w:val="nil"/>
              <w:left w:val="nil"/>
              <w:bottom w:val="single" w:color="auto" w:sz="8" w:space="0"/>
              <w:right w:val="single" w:color="auto" w:sz="8" w:space="0"/>
            </w:tcBorders>
            <w:shd w:val="clear" w:color="auto" w:fill="auto"/>
            <w:vAlign w:val="center"/>
          </w:tcPr>
          <w:p w14:paraId="6991A1C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2165</w:t>
            </w:r>
          </w:p>
        </w:tc>
        <w:tc>
          <w:tcPr>
            <w:tcW w:w="872" w:type="dxa"/>
            <w:tcBorders>
              <w:top w:val="nil"/>
              <w:left w:val="nil"/>
              <w:bottom w:val="single" w:color="auto" w:sz="8" w:space="0"/>
              <w:right w:val="single" w:color="auto" w:sz="8" w:space="0"/>
            </w:tcBorders>
            <w:shd w:val="clear" w:color="auto" w:fill="auto"/>
            <w:vAlign w:val="center"/>
          </w:tcPr>
          <w:p w14:paraId="78AD23D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041" w:type="dxa"/>
            <w:gridSpan w:val="2"/>
            <w:tcBorders>
              <w:top w:val="nil"/>
              <w:left w:val="nil"/>
              <w:bottom w:val="single" w:color="auto" w:sz="8" w:space="0"/>
              <w:right w:val="single" w:color="auto" w:sz="8" w:space="0"/>
            </w:tcBorders>
            <w:shd w:val="clear" w:color="auto" w:fill="auto"/>
            <w:vAlign w:val="center"/>
          </w:tcPr>
          <w:p w14:paraId="6CCC9E1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r>
      <w:tr w14:paraId="703FC293">
        <w:tblPrEx>
          <w:tblCellMar>
            <w:top w:w="0" w:type="dxa"/>
            <w:left w:w="108" w:type="dxa"/>
            <w:bottom w:w="0" w:type="dxa"/>
            <w:right w:w="108" w:type="dxa"/>
          </w:tblCellMar>
        </w:tblPrEx>
        <w:trPr>
          <w:trHeight w:val="300" w:hRule="atLeast"/>
          <w:jc w:val="center"/>
        </w:trPr>
        <w:tc>
          <w:tcPr>
            <w:tcW w:w="648" w:type="dxa"/>
            <w:tcBorders>
              <w:top w:val="nil"/>
              <w:left w:val="single" w:color="auto" w:sz="8" w:space="0"/>
              <w:bottom w:val="single" w:color="auto" w:sz="8" w:space="0"/>
              <w:right w:val="single" w:color="auto" w:sz="8" w:space="0"/>
            </w:tcBorders>
            <w:shd w:val="clear" w:color="auto" w:fill="auto"/>
            <w:vAlign w:val="center"/>
          </w:tcPr>
          <w:p w14:paraId="1D9792C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w:t>
            </w:r>
          </w:p>
        </w:tc>
        <w:tc>
          <w:tcPr>
            <w:tcW w:w="2620" w:type="dxa"/>
            <w:tcBorders>
              <w:top w:val="nil"/>
              <w:left w:val="nil"/>
              <w:bottom w:val="single" w:color="auto" w:sz="8" w:space="0"/>
              <w:right w:val="single" w:color="auto" w:sz="8" w:space="0"/>
            </w:tcBorders>
            <w:shd w:val="clear" w:color="auto" w:fill="auto"/>
            <w:vAlign w:val="center"/>
          </w:tcPr>
          <w:p w14:paraId="6D5CABD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向阳路派出所</w:t>
            </w:r>
          </w:p>
        </w:tc>
        <w:tc>
          <w:tcPr>
            <w:tcW w:w="3221" w:type="dxa"/>
            <w:tcBorders>
              <w:top w:val="nil"/>
              <w:left w:val="nil"/>
              <w:bottom w:val="single" w:color="auto" w:sz="8" w:space="0"/>
              <w:right w:val="single" w:color="auto" w:sz="8" w:space="0"/>
            </w:tcBorders>
            <w:shd w:val="clear" w:color="auto" w:fill="auto"/>
            <w:vAlign w:val="center"/>
          </w:tcPr>
          <w:p w14:paraId="1AB38D1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河东区晨光楼5号楼旁</w:t>
            </w:r>
          </w:p>
        </w:tc>
        <w:tc>
          <w:tcPr>
            <w:tcW w:w="1581" w:type="dxa"/>
            <w:tcBorders>
              <w:top w:val="nil"/>
              <w:left w:val="nil"/>
              <w:bottom w:val="single" w:color="auto" w:sz="8" w:space="0"/>
              <w:right w:val="single" w:color="auto" w:sz="8" w:space="0"/>
            </w:tcBorders>
            <w:shd w:val="clear" w:color="auto" w:fill="auto"/>
            <w:vAlign w:val="center"/>
          </w:tcPr>
          <w:p w14:paraId="6C3176E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2000</w:t>
            </w:r>
          </w:p>
        </w:tc>
        <w:tc>
          <w:tcPr>
            <w:tcW w:w="872" w:type="dxa"/>
            <w:tcBorders>
              <w:top w:val="nil"/>
              <w:left w:val="nil"/>
              <w:bottom w:val="single" w:color="auto" w:sz="8" w:space="0"/>
              <w:right w:val="single" w:color="auto" w:sz="8" w:space="0"/>
            </w:tcBorders>
            <w:shd w:val="clear" w:color="auto" w:fill="auto"/>
            <w:vAlign w:val="center"/>
          </w:tcPr>
          <w:p w14:paraId="01F6980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041" w:type="dxa"/>
            <w:gridSpan w:val="2"/>
            <w:tcBorders>
              <w:top w:val="nil"/>
              <w:left w:val="nil"/>
              <w:bottom w:val="single" w:color="auto" w:sz="8" w:space="0"/>
              <w:right w:val="single" w:color="auto" w:sz="8" w:space="0"/>
            </w:tcBorders>
            <w:shd w:val="clear" w:color="auto" w:fill="auto"/>
            <w:vAlign w:val="center"/>
          </w:tcPr>
          <w:p w14:paraId="41E18E0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r>
      <w:tr w14:paraId="7C85F143">
        <w:tblPrEx>
          <w:tblCellMar>
            <w:top w:w="0" w:type="dxa"/>
            <w:left w:w="108" w:type="dxa"/>
            <w:bottom w:w="0" w:type="dxa"/>
            <w:right w:w="108" w:type="dxa"/>
          </w:tblCellMar>
        </w:tblPrEx>
        <w:trPr>
          <w:trHeight w:val="300" w:hRule="atLeast"/>
          <w:jc w:val="center"/>
        </w:trPr>
        <w:tc>
          <w:tcPr>
            <w:tcW w:w="648" w:type="dxa"/>
            <w:tcBorders>
              <w:top w:val="nil"/>
              <w:left w:val="single" w:color="auto" w:sz="8" w:space="0"/>
              <w:bottom w:val="single" w:color="auto" w:sz="8" w:space="0"/>
              <w:right w:val="single" w:color="auto" w:sz="8" w:space="0"/>
            </w:tcBorders>
            <w:shd w:val="clear" w:color="auto" w:fill="auto"/>
            <w:vAlign w:val="center"/>
          </w:tcPr>
          <w:p w14:paraId="73E7C89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w:t>
            </w:r>
          </w:p>
        </w:tc>
        <w:tc>
          <w:tcPr>
            <w:tcW w:w="2620" w:type="dxa"/>
            <w:tcBorders>
              <w:top w:val="nil"/>
              <w:left w:val="nil"/>
              <w:bottom w:val="single" w:color="auto" w:sz="8" w:space="0"/>
              <w:right w:val="single" w:color="auto" w:sz="8" w:space="0"/>
            </w:tcBorders>
            <w:shd w:val="clear" w:color="auto" w:fill="auto"/>
            <w:vAlign w:val="center"/>
          </w:tcPr>
          <w:p w14:paraId="728D4BE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上杭路派出所</w:t>
            </w:r>
          </w:p>
        </w:tc>
        <w:tc>
          <w:tcPr>
            <w:tcW w:w="3221" w:type="dxa"/>
            <w:tcBorders>
              <w:top w:val="nil"/>
              <w:left w:val="nil"/>
              <w:bottom w:val="single" w:color="auto" w:sz="8" w:space="0"/>
              <w:right w:val="single" w:color="auto" w:sz="8" w:space="0"/>
            </w:tcBorders>
            <w:shd w:val="clear" w:color="auto" w:fill="auto"/>
            <w:vAlign w:val="center"/>
          </w:tcPr>
          <w:p w14:paraId="475013F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河东区程林里54号楼旁</w:t>
            </w:r>
          </w:p>
        </w:tc>
        <w:tc>
          <w:tcPr>
            <w:tcW w:w="1581" w:type="dxa"/>
            <w:tcBorders>
              <w:top w:val="nil"/>
              <w:left w:val="nil"/>
              <w:bottom w:val="single" w:color="auto" w:sz="8" w:space="0"/>
              <w:right w:val="single" w:color="auto" w:sz="8" w:space="0"/>
            </w:tcBorders>
            <w:shd w:val="clear" w:color="auto" w:fill="auto"/>
            <w:vAlign w:val="center"/>
          </w:tcPr>
          <w:p w14:paraId="327B0CF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1200</w:t>
            </w:r>
          </w:p>
        </w:tc>
        <w:tc>
          <w:tcPr>
            <w:tcW w:w="872" w:type="dxa"/>
            <w:tcBorders>
              <w:top w:val="nil"/>
              <w:left w:val="nil"/>
              <w:bottom w:val="single" w:color="auto" w:sz="8" w:space="0"/>
              <w:right w:val="single" w:color="auto" w:sz="8" w:space="0"/>
            </w:tcBorders>
            <w:shd w:val="clear" w:color="auto" w:fill="auto"/>
            <w:vAlign w:val="center"/>
          </w:tcPr>
          <w:p w14:paraId="05184BB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041" w:type="dxa"/>
            <w:gridSpan w:val="2"/>
            <w:tcBorders>
              <w:top w:val="nil"/>
              <w:left w:val="nil"/>
              <w:bottom w:val="single" w:color="auto" w:sz="8" w:space="0"/>
              <w:right w:val="single" w:color="auto" w:sz="8" w:space="0"/>
            </w:tcBorders>
            <w:shd w:val="clear" w:color="auto" w:fill="auto"/>
            <w:vAlign w:val="center"/>
          </w:tcPr>
          <w:p w14:paraId="15234CF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r>
      <w:tr w14:paraId="5D98482F">
        <w:tblPrEx>
          <w:tblCellMar>
            <w:top w:w="0" w:type="dxa"/>
            <w:left w:w="108" w:type="dxa"/>
            <w:bottom w:w="0" w:type="dxa"/>
            <w:right w:w="108" w:type="dxa"/>
          </w:tblCellMar>
        </w:tblPrEx>
        <w:trPr>
          <w:trHeight w:val="300" w:hRule="atLeast"/>
          <w:jc w:val="center"/>
        </w:trPr>
        <w:tc>
          <w:tcPr>
            <w:tcW w:w="648" w:type="dxa"/>
            <w:tcBorders>
              <w:top w:val="nil"/>
              <w:left w:val="single" w:color="auto" w:sz="8" w:space="0"/>
              <w:bottom w:val="single" w:color="auto" w:sz="8" w:space="0"/>
              <w:right w:val="single" w:color="auto" w:sz="8" w:space="0"/>
            </w:tcBorders>
            <w:shd w:val="clear" w:color="auto" w:fill="auto"/>
            <w:vAlign w:val="center"/>
          </w:tcPr>
          <w:p w14:paraId="211505A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w:t>
            </w:r>
          </w:p>
        </w:tc>
        <w:tc>
          <w:tcPr>
            <w:tcW w:w="2620" w:type="dxa"/>
            <w:tcBorders>
              <w:top w:val="nil"/>
              <w:left w:val="nil"/>
              <w:bottom w:val="single" w:color="auto" w:sz="8" w:space="0"/>
              <w:right w:val="single" w:color="auto" w:sz="8" w:space="0"/>
            </w:tcBorders>
            <w:shd w:val="clear" w:color="auto" w:fill="auto"/>
            <w:vAlign w:val="center"/>
          </w:tcPr>
          <w:p w14:paraId="7068B04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二号桥派出所</w:t>
            </w:r>
          </w:p>
        </w:tc>
        <w:tc>
          <w:tcPr>
            <w:tcW w:w="3221" w:type="dxa"/>
            <w:tcBorders>
              <w:top w:val="nil"/>
              <w:left w:val="nil"/>
              <w:bottom w:val="single" w:color="auto" w:sz="8" w:space="0"/>
              <w:right w:val="single" w:color="auto" w:sz="8" w:space="0"/>
            </w:tcBorders>
            <w:shd w:val="clear" w:color="auto" w:fill="auto"/>
            <w:vAlign w:val="center"/>
          </w:tcPr>
          <w:p w14:paraId="5B3E661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河东区耐火路10号</w:t>
            </w:r>
          </w:p>
        </w:tc>
        <w:tc>
          <w:tcPr>
            <w:tcW w:w="1581" w:type="dxa"/>
            <w:tcBorders>
              <w:top w:val="nil"/>
              <w:left w:val="nil"/>
              <w:bottom w:val="single" w:color="auto" w:sz="8" w:space="0"/>
              <w:right w:val="single" w:color="auto" w:sz="8" w:space="0"/>
            </w:tcBorders>
            <w:shd w:val="clear" w:color="auto" w:fill="auto"/>
            <w:vAlign w:val="center"/>
          </w:tcPr>
          <w:p w14:paraId="16B0536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1560</w:t>
            </w:r>
          </w:p>
        </w:tc>
        <w:tc>
          <w:tcPr>
            <w:tcW w:w="872" w:type="dxa"/>
            <w:tcBorders>
              <w:top w:val="nil"/>
              <w:left w:val="nil"/>
              <w:bottom w:val="single" w:color="auto" w:sz="8" w:space="0"/>
              <w:right w:val="single" w:color="auto" w:sz="8" w:space="0"/>
            </w:tcBorders>
            <w:shd w:val="clear" w:color="auto" w:fill="auto"/>
            <w:vAlign w:val="center"/>
          </w:tcPr>
          <w:p w14:paraId="06A3778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041" w:type="dxa"/>
            <w:gridSpan w:val="2"/>
            <w:tcBorders>
              <w:top w:val="nil"/>
              <w:left w:val="nil"/>
              <w:bottom w:val="single" w:color="auto" w:sz="8" w:space="0"/>
              <w:right w:val="single" w:color="auto" w:sz="8" w:space="0"/>
            </w:tcBorders>
            <w:shd w:val="clear" w:color="auto" w:fill="auto"/>
            <w:vAlign w:val="center"/>
          </w:tcPr>
          <w:p w14:paraId="66F855F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r>
      <w:tr w14:paraId="21AB31F8">
        <w:tblPrEx>
          <w:tblCellMar>
            <w:top w:w="0" w:type="dxa"/>
            <w:left w:w="108" w:type="dxa"/>
            <w:bottom w:w="0" w:type="dxa"/>
            <w:right w:w="108" w:type="dxa"/>
          </w:tblCellMar>
        </w:tblPrEx>
        <w:trPr>
          <w:trHeight w:val="300" w:hRule="atLeast"/>
          <w:jc w:val="center"/>
        </w:trPr>
        <w:tc>
          <w:tcPr>
            <w:tcW w:w="648" w:type="dxa"/>
            <w:tcBorders>
              <w:top w:val="nil"/>
              <w:left w:val="single" w:color="auto" w:sz="8" w:space="0"/>
              <w:bottom w:val="single" w:color="auto" w:sz="8" w:space="0"/>
              <w:right w:val="single" w:color="auto" w:sz="8" w:space="0"/>
            </w:tcBorders>
            <w:shd w:val="clear" w:color="auto" w:fill="auto"/>
            <w:vAlign w:val="center"/>
          </w:tcPr>
          <w:p w14:paraId="26D871D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w:t>
            </w:r>
          </w:p>
        </w:tc>
        <w:tc>
          <w:tcPr>
            <w:tcW w:w="2620" w:type="dxa"/>
            <w:tcBorders>
              <w:top w:val="nil"/>
              <w:left w:val="nil"/>
              <w:bottom w:val="single" w:color="auto" w:sz="8" w:space="0"/>
              <w:right w:val="single" w:color="auto" w:sz="8" w:space="0"/>
            </w:tcBorders>
            <w:shd w:val="clear" w:color="auto" w:fill="auto"/>
            <w:vAlign w:val="center"/>
          </w:tcPr>
          <w:p w14:paraId="13F7D4F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东新派出所</w:t>
            </w:r>
          </w:p>
        </w:tc>
        <w:tc>
          <w:tcPr>
            <w:tcW w:w="3221" w:type="dxa"/>
            <w:tcBorders>
              <w:top w:val="nil"/>
              <w:left w:val="nil"/>
              <w:bottom w:val="single" w:color="auto" w:sz="8" w:space="0"/>
              <w:right w:val="single" w:color="auto" w:sz="8" w:space="0"/>
            </w:tcBorders>
            <w:shd w:val="clear" w:color="auto" w:fill="auto"/>
            <w:vAlign w:val="center"/>
          </w:tcPr>
          <w:p w14:paraId="4F63A82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河东区蓬莱路与嵩山道交口</w:t>
            </w:r>
          </w:p>
        </w:tc>
        <w:tc>
          <w:tcPr>
            <w:tcW w:w="1581" w:type="dxa"/>
            <w:tcBorders>
              <w:top w:val="nil"/>
              <w:left w:val="nil"/>
              <w:bottom w:val="single" w:color="auto" w:sz="8" w:space="0"/>
              <w:right w:val="single" w:color="auto" w:sz="8" w:space="0"/>
            </w:tcBorders>
            <w:shd w:val="clear" w:color="auto" w:fill="auto"/>
            <w:vAlign w:val="center"/>
          </w:tcPr>
          <w:p w14:paraId="106AEA3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3200</w:t>
            </w:r>
          </w:p>
        </w:tc>
        <w:tc>
          <w:tcPr>
            <w:tcW w:w="872" w:type="dxa"/>
            <w:tcBorders>
              <w:top w:val="nil"/>
              <w:left w:val="nil"/>
              <w:bottom w:val="single" w:color="auto" w:sz="8" w:space="0"/>
              <w:right w:val="single" w:color="auto" w:sz="8" w:space="0"/>
            </w:tcBorders>
            <w:shd w:val="clear" w:color="auto" w:fill="auto"/>
            <w:vAlign w:val="center"/>
          </w:tcPr>
          <w:p w14:paraId="28733A7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041" w:type="dxa"/>
            <w:gridSpan w:val="2"/>
            <w:tcBorders>
              <w:top w:val="nil"/>
              <w:left w:val="nil"/>
              <w:bottom w:val="single" w:color="auto" w:sz="8" w:space="0"/>
              <w:right w:val="single" w:color="auto" w:sz="8" w:space="0"/>
            </w:tcBorders>
            <w:shd w:val="clear" w:color="auto" w:fill="auto"/>
            <w:vAlign w:val="center"/>
          </w:tcPr>
          <w:p w14:paraId="20AAFD3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r>
      <w:tr w14:paraId="01A08B96">
        <w:tblPrEx>
          <w:tblCellMar>
            <w:top w:w="0" w:type="dxa"/>
            <w:left w:w="108" w:type="dxa"/>
            <w:bottom w:w="0" w:type="dxa"/>
            <w:right w:w="108" w:type="dxa"/>
          </w:tblCellMar>
        </w:tblPrEx>
        <w:trPr>
          <w:trHeight w:val="300" w:hRule="atLeast"/>
          <w:jc w:val="center"/>
        </w:trPr>
        <w:tc>
          <w:tcPr>
            <w:tcW w:w="648" w:type="dxa"/>
            <w:tcBorders>
              <w:top w:val="nil"/>
              <w:left w:val="single" w:color="auto" w:sz="8" w:space="0"/>
              <w:bottom w:val="single" w:color="auto" w:sz="8" w:space="0"/>
              <w:right w:val="single" w:color="auto" w:sz="8" w:space="0"/>
            </w:tcBorders>
            <w:shd w:val="clear" w:color="auto" w:fill="auto"/>
            <w:vAlign w:val="center"/>
          </w:tcPr>
          <w:p w14:paraId="34F704E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w:t>
            </w:r>
          </w:p>
        </w:tc>
        <w:tc>
          <w:tcPr>
            <w:tcW w:w="2620" w:type="dxa"/>
            <w:tcBorders>
              <w:top w:val="nil"/>
              <w:left w:val="nil"/>
              <w:bottom w:val="single" w:color="auto" w:sz="8" w:space="0"/>
              <w:right w:val="single" w:color="auto" w:sz="8" w:space="0"/>
            </w:tcBorders>
            <w:shd w:val="clear" w:color="auto" w:fill="auto"/>
            <w:vAlign w:val="center"/>
          </w:tcPr>
          <w:p w14:paraId="773A39F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鲁山道派出所</w:t>
            </w:r>
          </w:p>
        </w:tc>
        <w:tc>
          <w:tcPr>
            <w:tcW w:w="3221" w:type="dxa"/>
            <w:tcBorders>
              <w:top w:val="nil"/>
              <w:left w:val="nil"/>
              <w:bottom w:val="single" w:color="auto" w:sz="8" w:space="0"/>
              <w:right w:val="single" w:color="auto" w:sz="8" w:space="0"/>
            </w:tcBorders>
            <w:shd w:val="clear" w:color="auto" w:fill="auto"/>
            <w:vAlign w:val="center"/>
          </w:tcPr>
          <w:p w14:paraId="3F16383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河东区云丽北道5号</w:t>
            </w:r>
          </w:p>
        </w:tc>
        <w:tc>
          <w:tcPr>
            <w:tcW w:w="1581" w:type="dxa"/>
            <w:tcBorders>
              <w:top w:val="nil"/>
              <w:left w:val="nil"/>
              <w:bottom w:val="single" w:color="auto" w:sz="8" w:space="0"/>
              <w:right w:val="single" w:color="auto" w:sz="8" w:space="0"/>
            </w:tcBorders>
            <w:shd w:val="clear" w:color="auto" w:fill="auto"/>
            <w:vAlign w:val="center"/>
          </w:tcPr>
          <w:p w14:paraId="0235335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2800</w:t>
            </w:r>
          </w:p>
        </w:tc>
        <w:tc>
          <w:tcPr>
            <w:tcW w:w="872" w:type="dxa"/>
            <w:tcBorders>
              <w:top w:val="nil"/>
              <w:left w:val="nil"/>
              <w:bottom w:val="single" w:color="auto" w:sz="8" w:space="0"/>
              <w:right w:val="single" w:color="auto" w:sz="8" w:space="0"/>
            </w:tcBorders>
            <w:shd w:val="clear" w:color="auto" w:fill="auto"/>
            <w:vAlign w:val="center"/>
          </w:tcPr>
          <w:p w14:paraId="1B8FAC9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041" w:type="dxa"/>
            <w:gridSpan w:val="2"/>
            <w:tcBorders>
              <w:top w:val="nil"/>
              <w:left w:val="nil"/>
              <w:bottom w:val="single" w:color="auto" w:sz="8" w:space="0"/>
              <w:right w:val="single" w:color="auto" w:sz="8" w:space="0"/>
            </w:tcBorders>
            <w:shd w:val="clear" w:color="auto" w:fill="auto"/>
            <w:vAlign w:val="center"/>
          </w:tcPr>
          <w:p w14:paraId="3CA932B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r>
      <w:tr w14:paraId="35041AFD">
        <w:tblPrEx>
          <w:tblCellMar>
            <w:top w:w="0" w:type="dxa"/>
            <w:left w:w="108" w:type="dxa"/>
            <w:bottom w:w="0" w:type="dxa"/>
            <w:right w:w="108" w:type="dxa"/>
          </w:tblCellMar>
        </w:tblPrEx>
        <w:trPr>
          <w:trHeight w:val="300" w:hRule="atLeast"/>
          <w:jc w:val="center"/>
        </w:trPr>
        <w:tc>
          <w:tcPr>
            <w:tcW w:w="648" w:type="dxa"/>
            <w:tcBorders>
              <w:top w:val="nil"/>
              <w:left w:val="single" w:color="auto" w:sz="8" w:space="0"/>
              <w:bottom w:val="single" w:color="auto" w:sz="8" w:space="0"/>
              <w:right w:val="single" w:color="auto" w:sz="8" w:space="0"/>
            </w:tcBorders>
            <w:shd w:val="clear" w:color="auto" w:fill="auto"/>
            <w:vAlign w:val="center"/>
          </w:tcPr>
          <w:p w14:paraId="49182F3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14</w:t>
            </w:r>
          </w:p>
        </w:tc>
        <w:tc>
          <w:tcPr>
            <w:tcW w:w="2620" w:type="dxa"/>
            <w:tcBorders>
              <w:top w:val="nil"/>
              <w:left w:val="nil"/>
              <w:bottom w:val="single" w:color="auto" w:sz="8" w:space="0"/>
              <w:right w:val="single" w:color="auto" w:sz="8" w:space="0"/>
            </w:tcBorders>
            <w:shd w:val="clear" w:color="auto" w:fill="auto"/>
            <w:vAlign w:val="center"/>
          </w:tcPr>
          <w:p w14:paraId="23B389A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常州道派出所</w:t>
            </w:r>
          </w:p>
        </w:tc>
        <w:tc>
          <w:tcPr>
            <w:tcW w:w="3221" w:type="dxa"/>
            <w:tcBorders>
              <w:top w:val="nil"/>
              <w:left w:val="nil"/>
              <w:bottom w:val="single" w:color="auto" w:sz="8" w:space="0"/>
              <w:right w:val="single" w:color="auto" w:sz="8" w:space="0"/>
            </w:tcBorders>
            <w:shd w:val="clear" w:color="auto" w:fill="auto"/>
            <w:vAlign w:val="center"/>
          </w:tcPr>
          <w:p w14:paraId="44A44D0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河东区凤亭道2号</w:t>
            </w:r>
          </w:p>
        </w:tc>
        <w:tc>
          <w:tcPr>
            <w:tcW w:w="1581" w:type="dxa"/>
            <w:tcBorders>
              <w:top w:val="nil"/>
              <w:left w:val="nil"/>
              <w:bottom w:val="single" w:color="auto" w:sz="8" w:space="0"/>
              <w:right w:val="single" w:color="auto" w:sz="8" w:space="0"/>
            </w:tcBorders>
            <w:shd w:val="clear" w:color="auto" w:fill="auto"/>
            <w:vAlign w:val="center"/>
          </w:tcPr>
          <w:p w14:paraId="605E75B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2163.4</w:t>
            </w:r>
          </w:p>
        </w:tc>
        <w:tc>
          <w:tcPr>
            <w:tcW w:w="872" w:type="dxa"/>
            <w:tcBorders>
              <w:top w:val="nil"/>
              <w:left w:val="nil"/>
              <w:bottom w:val="single" w:color="auto" w:sz="8" w:space="0"/>
              <w:right w:val="single" w:color="auto" w:sz="8" w:space="0"/>
            </w:tcBorders>
            <w:shd w:val="clear" w:color="auto" w:fill="auto"/>
            <w:vAlign w:val="center"/>
          </w:tcPr>
          <w:p w14:paraId="0E8B864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041" w:type="dxa"/>
            <w:gridSpan w:val="2"/>
            <w:tcBorders>
              <w:top w:val="nil"/>
              <w:left w:val="nil"/>
              <w:bottom w:val="single" w:color="auto" w:sz="8" w:space="0"/>
              <w:right w:val="single" w:color="auto" w:sz="8" w:space="0"/>
            </w:tcBorders>
            <w:shd w:val="clear" w:color="auto" w:fill="auto"/>
            <w:vAlign w:val="center"/>
          </w:tcPr>
          <w:p w14:paraId="15575A3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r>
      <w:tr w14:paraId="6A68338D">
        <w:tblPrEx>
          <w:tblCellMar>
            <w:top w:w="0" w:type="dxa"/>
            <w:left w:w="108" w:type="dxa"/>
            <w:bottom w:w="0" w:type="dxa"/>
            <w:right w:w="108" w:type="dxa"/>
          </w:tblCellMar>
        </w:tblPrEx>
        <w:trPr>
          <w:trHeight w:val="300" w:hRule="atLeast"/>
          <w:jc w:val="center"/>
        </w:trPr>
        <w:tc>
          <w:tcPr>
            <w:tcW w:w="648" w:type="dxa"/>
            <w:tcBorders>
              <w:top w:val="nil"/>
              <w:left w:val="single" w:color="auto" w:sz="8" w:space="0"/>
              <w:bottom w:val="single" w:color="auto" w:sz="8" w:space="0"/>
              <w:right w:val="single" w:color="auto" w:sz="8" w:space="0"/>
            </w:tcBorders>
            <w:shd w:val="clear" w:color="auto" w:fill="auto"/>
            <w:vAlign w:val="center"/>
          </w:tcPr>
          <w:p w14:paraId="13202D0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w:t>
            </w:r>
          </w:p>
        </w:tc>
        <w:tc>
          <w:tcPr>
            <w:tcW w:w="2620" w:type="dxa"/>
            <w:tcBorders>
              <w:top w:val="nil"/>
              <w:left w:val="nil"/>
              <w:bottom w:val="single" w:color="auto" w:sz="8" w:space="0"/>
              <w:right w:val="single" w:color="auto" w:sz="8" w:space="0"/>
            </w:tcBorders>
            <w:shd w:val="clear" w:color="auto" w:fill="auto"/>
            <w:vAlign w:val="center"/>
          </w:tcPr>
          <w:p w14:paraId="7A1E577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打击四、八大队</w:t>
            </w:r>
          </w:p>
        </w:tc>
        <w:tc>
          <w:tcPr>
            <w:tcW w:w="3221" w:type="dxa"/>
            <w:tcBorders>
              <w:top w:val="nil"/>
              <w:left w:val="nil"/>
              <w:bottom w:val="single" w:color="auto" w:sz="8" w:space="0"/>
              <w:right w:val="single" w:color="auto" w:sz="8" w:space="0"/>
            </w:tcBorders>
            <w:shd w:val="clear" w:color="auto" w:fill="auto"/>
            <w:vAlign w:val="center"/>
          </w:tcPr>
          <w:p w14:paraId="5FC2BC7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河东区华馨公寓院内</w:t>
            </w:r>
          </w:p>
        </w:tc>
        <w:tc>
          <w:tcPr>
            <w:tcW w:w="1581" w:type="dxa"/>
            <w:tcBorders>
              <w:top w:val="nil"/>
              <w:left w:val="nil"/>
              <w:bottom w:val="single" w:color="auto" w:sz="8" w:space="0"/>
              <w:right w:val="single" w:color="auto" w:sz="8" w:space="0"/>
            </w:tcBorders>
            <w:shd w:val="clear" w:color="auto" w:fill="auto"/>
            <w:vAlign w:val="center"/>
          </w:tcPr>
          <w:p w14:paraId="615606D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727</w:t>
            </w:r>
          </w:p>
        </w:tc>
        <w:tc>
          <w:tcPr>
            <w:tcW w:w="872" w:type="dxa"/>
            <w:tcBorders>
              <w:top w:val="nil"/>
              <w:left w:val="nil"/>
              <w:bottom w:val="single" w:color="auto" w:sz="8" w:space="0"/>
              <w:right w:val="single" w:color="auto" w:sz="8" w:space="0"/>
            </w:tcBorders>
            <w:shd w:val="clear" w:color="auto" w:fill="auto"/>
            <w:vAlign w:val="center"/>
          </w:tcPr>
          <w:p w14:paraId="77B73FB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041" w:type="dxa"/>
            <w:gridSpan w:val="2"/>
            <w:tcBorders>
              <w:top w:val="nil"/>
              <w:left w:val="nil"/>
              <w:bottom w:val="single" w:color="auto" w:sz="8" w:space="0"/>
              <w:right w:val="single" w:color="auto" w:sz="8" w:space="0"/>
            </w:tcBorders>
            <w:shd w:val="clear" w:color="auto" w:fill="auto"/>
            <w:vAlign w:val="center"/>
          </w:tcPr>
          <w:p w14:paraId="5EB18F5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r>
      <w:tr w14:paraId="10DE3FE3">
        <w:tblPrEx>
          <w:tblCellMar>
            <w:top w:w="0" w:type="dxa"/>
            <w:left w:w="108" w:type="dxa"/>
            <w:bottom w:w="0" w:type="dxa"/>
            <w:right w:w="108" w:type="dxa"/>
          </w:tblCellMar>
        </w:tblPrEx>
        <w:trPr>
          <w:trHeight w:val="300" w:hRule="atLeast"/>
          <w:jc w:val="center"/>
        </w:trPr>
        <w:tc>
          <w:tcPr>
            <w:tcW w:w="648" w:type="dxa"/>
            <w:tcBorders>
              <w:top w:val="nil"/>
              <w:left w:val="single" w:color="auto" w:sz="8" w:space="0"/>
              <w:bottom w:val="single" w:color="auto" w:sz="8" w:space="0"/>
              <w:right w:val="single" w:color="auto" w:sz="8" w:space="0"/>
            </w:tcBorders>
            <w:shd w:val="clear" w:color="auto" w:fill="auto"/>
            <w:vAlign w:val="center"/>
          </w:tcPr>
          <w:p w14:paraId="112BF7F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w:t>
            </w:r>
          </w:p>
        </w:tc>
        <w:tc>
          <w:tcPr>
            <w:tcW w:w="2620" w:type="dxa"/>
            <w:tcBorders>
              <w:top w:val="nil"/>
              <w:left w:val="nil"/>
              <w:bottom w:val="single" w:color="auto" w:sz="8" w:space="0"/>
              <w:right w:val="single" w:color="auto" w:sz="8" w:space="0"/>
            </w:tcBorders>
            <w:shd w:val="clear" w:color="auto" w:fill="auto"/>
            <w:vAlign w:val="center"/>
          </w:tcPr>
          <w:p w14:paraId="333FFE2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打击五大队</w:t>
            </w:r>
          </w:p>
        </w:tc>
        <w:tc>
          <w:tcPr>
            <w:tcW w:w="3221" w:type="dxa"/>
            <w:tcBorders>
              <w:top w:val="nil"/>
              <w:left w:val="nil"/>
              <w:bottom w:val="single" w:color="auto" w:sz="8" w:space="0"/>
              <w:right w:val="single" w:color="auto" w:sz="8" w:space="0"/>
            </w:tcBorders>
            <w:shd w:val="clear" w:color="auto" w:fill="auto"/>
            <w:vAlign w:val="center"/>
          </w:tcPr>
          <w:p w14:paraId="21A8CE7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河东区欣荣馨苑</w:t>
            </w:r>
          </w:p>
        </w:tc>
        <w:tc>
          <w:tcPr>
            <w:tcW w:w="1581" w:type="dxa"/>
            <w:tcBorders>
              <w:top w:val="nil"/>
              <w:left w:val="nil"/>
              <w:bottom w:val="single" w:color="auto" w:sz="8" w:space="0"/>
              <w:right w:val="single" w:color="auto" w:sz="8" w:space="0"/>
            </w:tcBorders>
            <w:shd w:val="clear" w:color="auto" w:fill="auto"/>
            <w:vAlign w:val="center"/>
          </w:tcPr>
          <w:p w14:paraId="1D6598C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1282</w:t>
            </w:r>
          </w:p>
        </w:tc>
        <w:tc>
          <w:tcPr>
            <w:tcW w:w="872" w:type="dxa"/>
            <w:tcBorders>
              <w:top w:val="nil"/>
              <w:left w:val="nil"/>
              <w:bottom w:val="single" w:color="auto" w:sz="8" w:space="0"/>
              <w:right w:val="single" w:color="auto" w:sz="8" w:space="0"/>
            </w:tcBorders>
            <w:shd w:val="clear" w:color="auto" w:fill="auto"/>
            <w:vAlign w:val="center"/>
          </w:tcPr>
          <w:p w14:paraId="192FE4A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041" w:type="dxa"/>
            <w:gridSpan w:val="2"/>
            <w:tcBorders>
              <w:top w:val="nil"/>
              <w:left w:val="nil"/>
              <w:bottom w:val="single" w:color="auto" w:sz="8" w:space="0"/>
              <w:right w:val="single" w:color="auto" w:sz="8" w:space="0"/>
            </w:tcBorders>
            <w:shd w:val="clear" w:color="auto" w:fill="auto"/>
            <w:vAlign w:val="center"/>
          </w:tcPr>
          <w:p w14:paraId="77B217A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r>
      <w:tr w14:paraId="59D09E5F">
        <w:tblPrEx>
          <w:tblCellMar>
            <w:top w:w="0" w:type="dxa"/>
            <w:left w:w="108" w:type="dxa"/>
            <w:bottom w:w="0" w:type="dxa"/>
            <w:right w:w="108" w:type="dxa"/>
          </w:tblCellMar>
        </w:tblPrEx>
        <w:trPr>
          <w:trHeight w:val="300" w:hRule="atLeast"/>
          <w:jc w:val="center"/>
        </w:trPr>
        <w:tc>
          <w:tcPr>
            <w:tcW w:w="648" w:type="dxa"/>
            <w:tcBorders>
              <w:top w:val="nil"/>
              <w:left w:val="single" w:color="auto" w:sz="8" w:space="0"/>
              <w:bottom w:val="single" w:color="auto" w:sz="8" w:space="0"/>
              <w:right w:val="single" w:color="auto" w:sz="8" w:space="0"/>
            </w:tcBorders>
            <w:shd w:val="clear" w:color="auto" w:fill="auto"/>
            <w:vAlign w:val="center"/>
          </w:tcPr>
          <w:p w14:paraId="600035C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17</w:t>
            </w:r>
          </w:p>
        </w:tc>
        <w:tc>
          <w:tcPr>
            <w:tcW w:w="2620" w:type="dxa"/>
            <w:tcBorders>
              <w:top w:val="nil"/>
              <w:left w:val="nil"/>
              <w:bottom w:val="single" w:color="auto" w:sz="8" w:space="0"/>
              <w:right w:val="single" w:color="auto" w:sz="8" w:space="0"/>
            </w:tcBorders>
            <w:shd w:val="clear" w:color="auto" w:fill="auto"/>
            <w:vAlign w:val="center"/>
          </w:tcPr>
          <w:p w14:paraId="3283E28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打击六、七大队</w:t>
            </w:r>
          </w:p>
        </w:tc>
        <w:tc>
          <w:tcPr>
            <w:tcW w:w="3221" w:type="dxa"/>
            <w:tcBorders>
              <w:top w:val="nil"/>
              <w:left w:val="nil"/>
              <w:bottom w:val="single" w:color="auto" w:sz="8" w:space="0"/>
              <w:right w:val="single" w:color="auto" w:sz="8" w:space="0"/>
            </w:tcBorders>
            <w:shd w:val="clear" w:color="auto" w:fill="auto"/>
            <w:vAlign w:val="center"/>
          </w:tcPr>
          <w:p w14:paraId="0E919C2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河东区万新村环秀西里</w:t>
            </w:r>
          </w:p>
        </w:tc>
        <w:tc>
          <w:tcPr>
            <w:tcW w:w="1581" w:type="dxa"/>
            <w:tcBorders>
              <w:top w:val="nil"/>
              <w:left w:val="nil"/>
              <w:bottom w:val="single" w:color="auto" w:sz="8" w:space="0"/>
              <w:right w:val="single" w:color="auto" w:sz="8" w:space="0"/>
            </w:tcBorders>
            <w:shd w:val="clear" w:color="auto" w:fill="auto"/>
            <w:vAlign w:val="center"/>
          </w:tcPr>
          <w:p w14:paraId="45DBA1F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679.41</w:t>
            </w:r>
          </w:p>
        </w:tc>
        <w:tc>
          <w:tcPr>
            <w:tcW w:w="872" w:type="dxa"/>
            <w:tcBorders>
              <w:top w:val="nil"/>
              <w:left w:val="nil"/>
              <w:bottom w:val="single" w:color="auto" w:sz="8" w:space="0"/>
              <w:right w:val="single" w:color="auto" w:sz="8" w:space="0"/>
            </w:tcBorders>
            <w:shd w:val="clear" w:color="auto" w:fill="auto"/>
            <w:vAlign w:val="center"/>
          </w:tcPr>
          <w:p w14:paraId="00D6F67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041" w:type="dxa"/>
            <w:gridSpan w:val="2"/>
            <w:tcBorders>
              <w:top w:val="nil"/>
              <w:left w:val="nil"/>
              <w:bottom w:val="single" w:color="auto" w:sz="8" w:space="0"/>
              <w:right w:val="single" w:color="auto" w:sz="8" w:space="0"/>
            </w:tcBorders>
            <w:shd w:val="clear" w:color="auto" w:fill="auto"/>
            <w:vAlign w:val="center"/>
          </w:tcPr>
          <w:p w14:paraId="23164BE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r>
      <w:tr w14:paraId="15C64A5E">
        <w:tblPrEx>
          <w:tblCellMar>
            <w:top w:w="0" w:type="dxa"/>
            <w:left w:w="108" w:type="dxa"/>
            <w:bottom w:w="0" w:type="dxa"/>
            <w:right w:w="108" w:type="dxa"/>
          </w:tblCellMar>
        </w:tblPrEx>
        <w:trPr>
          <w:trHeight w:val="585" w:hRule="atLeast"/>
          <w:jc w:val="center"/>
        </w:trPr>
        <w:tc>
          <w:tcPr>
            <w:tcW w:w="648" w:type="dxa"/>
            <w:tcBorders>
              <w:top w:val="nil"/>
              <w:left w:val="single" w:color="auto" w:sz="8" w:space="0"/>
              <w:bottom w:val="single" w:color="auto" w:sz="8" w:space="0"/>
              <w:right w:val="single" w:color="auto" w:sz="8" w:space="0"/>
            </w:tcBorders>
            <w:shd w:val="clear" w:color="auto" w:fill="auto"/>
            <w:vAlign w:val="center"/>
          </w:tcPr>
          <w:p w14:paraId="0AC377C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18</w:t>
            </w:r>
          </w:p>
        </w:tc>
        <w:tc>
          <w:tcPr>
            <w:tcW w:w="2620" w:type="dxa"/>
            <w:tcBorders>
              <w:top w:val="nil"/>
              <w:left w:val="nil"/>
              <w:bottom w:val="single" w:color="auto" w:sz="8" w:space="0"/>
              <w:right w:val="single" w:color="auto" w:sz="8" w:space="0"/>
            </w:tcBorders>
            <w:shd w:val="clear" w:color="auto" w:fill="auto"/>
            <w:vAlign w:val="center"/>
          </w:tcPr>
          <w:p w14:paraId="077C79A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督审二大队</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执法办案中心</w:t>
            </w:r>
          </w:p>
        </w:tc>
        <w:tc>
          <w:tcPr>
            <w:tcW w:w="3221" w:type="dxa"/>
            <w:tcBorders>
              <w:top w:val="nil"/>
              <w:left w:val="nil"/>
              <w:bottom w:val="single" w:color="auto" w:sz="8" w:space="0"/>
              <w:right w:val="single" w:color="auto" w:sz="8" w:space="0"/>
            </w:tcBorders>
            <w:shd w:val="clear" w:color="auto" w:fill="auto"/>
            <w:noWrap/>
            <w:vAlign w:val="center"/>
          </w:tcPr>
          <w:p w14:paraId="6E317E6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rPr>
              <w:t>河东区八纬路15号</w:t>
            </w:r>
          </w:p>
        </w:tc>
        <w:tc>
          <w:tcPr>
            <w:tcW w:w="1581" w:type="dxa"/>
            <w:tcBorders>
              <w:top w:val="nil"/>
              <w:left w:val="nil"/>
              <w:bottom w:val="single" w:color="auto" w:sz="8" w:space="0"/>
              <w:right w:val="single" w:color="auto" w:sz="8" w:space="0"/>
            </w:tcBorders>
            <w:shd w:val="clear" w:color="auto" w:fill="auto"/>
            <w:noWrap/>
            <w:vAlign w:val="center"/>
          </w:tcPr>
          <w:p w14:paraId="7B4D710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rPr>
              <w:t>2866.47</w:t>
            </w:r>
          </w:p>
        </w:tc>
        <w:tc>
          <w:tcPr>
            <w:tcW w:w="872" w:type="dxa"/>
            <w:tcBorders>
              <w:top w:val="nil"/>
              <w:left w:val="nil"/>
              <w:bottom w:val="single" w:color="auto" w:sz="8" w:space="0"/>
              <w:right w:val="single" w:color="auto" w:sz="8" w:space="0"/>
            </w:tcBorders>
            <w:shd w:val="clear" w:color="auto" w:fill="auto"/>
            <w:vAlign w:val="center"/>
          </w:tcPr>
          <w:p w14:paraId="7C7C170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041" w:type="dxa"/>
            <w:gridSpan w:val="2"/>
            <w:tcBorders>
              <w:top w:val="nil"/>
              <w:left w:val="nil"/>
              <w:bottom w:val="single" w:color="auto" w:sz="8" w:space="0"/>
              <w:right w:val="single" w:color="auto" w:sz="8" w:space="0"/>
            </w:tcBorders>
            <w:shd w:val="clear" w:color="auto" w:fill="auto"/>
            <w:vAlign w:val="center"/>
          </w:tcPr>
          <w:p w14:paraId="03DCE7E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r>
      <w:tr w14:paraId="4FA5C762">
        <w:tblPrEx>
          <w:tblCellMar>
            <w:top w:w="0" w:type="dxa"/>
            <w:left w:w="108" w:type="dxa"/>
            <w:bottom w:w="0" w:type="dxa"/>
            <w:right w:w="108" w:type="dxa"/>
          </w:tblCellMar>
        </w:tblPrEx>
        <w:trPr>
          <w:trHeight w:val="585" w:hRule="atLeast"/>
          <w:jc w:val="center"/>
        </w:trPr>
        <w:tc>
          <w:tcPr>
            <w:tcW w:w="648" w:type="dxa"/>
            <w:tcBorders>
              <w:top w:val="nil"/>
              <w:left w:val="single" w:color="auto" w:sz="8" w:space="0"/>
              <w:bottom w:val="single" w:color="auto" w:sz="8" w:space="0"/>
              <w:right w:val="single" w:color="auto" w:sz="8" w:space="0"/>
            </w:tcBorders>
            <w:shd w:val="clear" w:color="auto" w:fill="auto"/>
            <w:vAlign w:val="center"/>
          </w:tcPr>
          <w:p w14:paraId="447670C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19</w:t>
            </w:r>
          </w:p>
        </w:tc>
        <w:tc>
          <w:tcPr>
            <w:tcW w:w="2620" w:type="dxa"/>
            <w:tcBorders>
              <w:top w:val="nil"/>
              <w:left w:val="nil"/>
              <w:bottom w:val="single" w:color="auto" w:sz="8" w:space="0"/>
              <w:right w:val="single" w:color="auto" w:sz="8" w:space="0"/>
            </w:tcBorders>
            <w:shd w:val="clear" w:color="auto" w:fill="auto"/>
            <w:vAlign w:val="center"/>
          </w:tcPr>
          <w:p w14:paraId="092FA79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治安支队</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养犬管理中心</w:t>
            </w:r>
          </w:p>
        </w:tc>
        <w:tc>
          <w:tcPr>
            <w:tcW w:w="3221" w:type="dxa"/>
            <w:tcBorders>
              <w:top w:val="nil"/>
              <w:left w:val="nil"/>
              <w:bottom w:val="single" w:color="auto" w:sz="8" w:space="0"/>
              <w:right w:val="single" w:color="auto" w:sz="8" w:space="0"/>
            </w:tcBorders>
            <w:shd w:val="clear" w:color="auto" w:fill="auto"/>
            <w:noWrap/>
            <w:vAlign w:val="center"/>
          </w:tcPr>
          <w:p w14:paraId="26C41C3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津塘路与雪莲南路交口</w:t>
            </w:r>
          </w:p>
        </w:tc>
        <w:tc>
          <w:tcPr>
            <w:tcW w:w="1581" w:type="dxa"/>
            <w:tcBorders>
              <w:top w:val="nil"/>
              <w:left w:val="nil"/>
              <w:bottom w:val="single" w:color="auto" w:sz="8" w:space="0"/>
              <w:right w:val="single" w:color="auto" w:sz="8" w:space="0"/>
            </w:tcBorders>
            <w:shd w:val="clear" w:color="auto" w:fill="auto"/>
            <w:noWrap/>
            <w:vAlign w:val="center"/>
          </w:tcPr>
          <w:p w14:paraId="433D664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340</w:t>
            </w:r>
          </w:p>
        </w:tc>
        <w:tc>
          <w:tcPr>
            <w:tcW w:w="872" w:type="dxa"/>
            <w:tcBorders>
              <w:top w:val="nil"/>
              <w:left w:val="nil"/>
              <w:bottom w:val="single" w:color="auto" w:sz="8" w:space="0"/>
              <w:right w:val="single" w:color="auto" w:sz="8" w:space="0"/>
            </w:tcBorders>
            <w:shd w:val="clear" w:color="auto" w:fill="auto"/>
            <w:vAlign w:val="center"/>
          </w:tcPr>
          <w:p w14:paraId="73A6F02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0</w:t>
            </w:r>
          </w:p>
        </w:tc>
        <w:tc>
          <w:tcPr>
            <w:tcW w:w="1041" w:type="dxa"/>
            <w:gridSpan w:val="2"/>
            <w:tcBorders>
              <w:top w:val="nil"/>
              <w:left w:val="nil"/>
              <w:bottom w:val="single" w:color="auto" w:sz="8" w:space="0"/>
              <w:right w:val="single" w:color="auto" w:sz="8" w:space="0"/>
            </w:tcBorders>
            <w:shd w:val="clear" w:color="auto" w:fill="auto"/>
            <w:vAlign w:val="center"/>
          </w:tcPr>
          <w:p w14:paraId="06EDFBA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w:t>
            </w:r>
          </w:p>
        </w:tc>
      </w:tr>
      <w:tr w14:paraId="057FDCC2">
        <w:tblPrEx>
          <w:tblCellMar>
            <w:top w:w="0" w:type="dxa"/>
            <w:left w:w="108" w:type="dxa"/>
            <w:bottom w:w="0" w:type="dxa"/>
            <w:right w:w="108" w:type="dxa"/>
          </w:tblCellMar>
        </w:tblPrEx>
        <w:trPr>
          <w:trHeight w:val="300" w:hRule="atLeast"/>
          <w:jc w:val="center"/>
        </w:trPr>
        <w:tc>
          <w:tcPr>
            <w:tcW w:w="648" w:type="dxa"/>
            <w:vMerge w:val="restart"/>
            <w:tcBorders>
              <w:top w:val="nil"/>
              <w:left w:val="single" w:color="auto" w:sz="8" w:space="0"/>
              <w:bottom w:val="single" w:color="auto" w:sz="8" w:space="0"/>
              <w:right w:val="single" w:color="auto" w:sz="8" w:space="0"/>
            </w:tcBorders>
            <w:shd w:val="clear" w:color="auto" w:fill="auto"/>
            <w:vAlign w:val="center"/>
          </w:tcPr>
          <w:p w14:paraId="53BF24A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20</w:t>
            </w:r>
          </w:p>
        </w:tc>
        <w:tc>
          <w:tcPr>
            <w:tcW w:w="5841" w:type="dxa"/>
            <w:gridSpan w:val="2"/>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36E34B5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总计</w:t>
            </w:r>
          </w:p>
        </w:tc>
        <w:tc>
          <w:tcPr>
            <w:tcW w:w="1581" w:type="dxa"/>
            <w:vMerge w:val="restart"/>
            <w:tcBorders>
              <w:top w:val="nil"/>
              <w:left w:val="single" w:color="auto" w:sz="8" w:space="0"/>
              <w:bottom w:val="single" w:color="auto" w:sz="8" w:space="0"/>
              <w:right w:val="single" w:color="auto" w:sz="8" w:space="0"/>
            </w:tcBorders>
            <w:shd w:val="clear" w:color="auto" w:fill="auto"/>
            <w:vAlign w:val="center"/>
          </w:tcPr>
          <w:p w14:paraId="1372203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39145.28</w:t>
            </w:r>
          </w:p>
        </w:tc>
        <w:tc>
          <w:tcPr>
            <w:tcW w:w="872" w:type="dxa"/>
            <w:tcBorders>
              <w:top w:val="nil"/>
              <w:left w:val="nil"/>
              <w:bottom w:val="single" w:color="auto" w:sz="8" w:space="0"/>
              <w:right w:val="single" w:color="auto" w:sz="8" w:space="0"/>
            </w:tcBorders>
            <w:shd w:val="clear" w:color="auto" w:fill="auto"/>
            <w:vAlign w:val="center"/>
          </w:tcPr>
          <w:p w14:paraId="2A24CE3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19</w:t>
            </w:r>
          </w:p>
        </w:tc>
        <w:tc>
          <w:tcPr>
            <w:tcW w:w="1041" w:type="dxa"/>
            <w:gridSpan w:val="2"/>
            <w:tcBorders>
              <w:top w:val="nil"/>
              <w:left w:val="nil"/>
              <w:bottom w:val="single" w:color="auto" w:sz="8" w:space="0"/>
              <w:right w:val="single" w:color="auto" w:sz="8" w:space="0"/>
            </w:tcBorders>
            <w:shd w:val="clear" w:color="auto" w:fill="auto"/>
            <w:vAlign w:val="center"/>
          </w:tcPr>
          <w:p w14:paraId="58AC4A1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46</w:t>
            </w:r>
          </w:p>
        </w:tc>
      </w:tr>
      <w:tr w14:paraId="58B1C76C">
        <w:tblPrEx>
          <w:tblCellMar>
            <w:top w:w="0" w:type="dxa"/>
            <w:left w:w="108" w:type="dxa"/>
            <w:bottom w:w="0" w:type="dxa"/>
            <w:right w:w="108" w:type="dxa"/>
          </w:tblCellMar>
        </w:tblPrEx>
        <w:trPr>
          <w:gridAfter w:val="1"/>
          <w:wAfter w:w="6" w:type="dxa"/>
          <w:trHeight w:val="300" w:hRule="atLeast"/>
          <w:jc w:val="center"/>
        </w:trPr>
        <w:tc>
          <w:tcPr>
            <w:tcW w:w="648" w:type="dxa"/>
            <w:vMerge w:val="continue"/>
            <w:tcBorders>
              <w:top w:val="nil"/>
              <w:left w:val="single" w:color="auto" w:sz="8" w:space="0"/>
              <w:bottom w:val="single" w:color="auto" w:sz="8" w:space="0"/>
              <w:right w:val="single" w:color="auto" w:sz="8" w:space="0"/>
            </w:tcBorders>
            <w:vAlign w:val="center"/>
          </w:tcPr>
          <w:p w14:paraId="013BF6BF">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highlight w:val="none"/>
              </w:rPr>
            </w:pPr>
          </w:p>
        </w:tc>
        <w:tc>
          <w:tcPr>
            <w:tcW w:w="5841" w:type="dxa"/>
            <w:gridSpan w:val="2"/>
            <w:vMerge w:val="continue"/>
            <w:tcBorders>
              <w:top w:val="single" w:color="auto" w:sz="8" w:space="0"/>
              <w:left w:val="single" w:color="auto" w:sz="8" w:space="0"/>
              <w:bottom w:val="single" w:color="auto" w:sz="8" w:space="0"/>
              <w:right w:val="single" w:color="auto" w:sz="8" w:space="0"/>
            </w:tcBorders>
            <w:vAlign w:val="center"/>
          </w:tcPr>
          <w:p w14:paraId="7D789A02">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highlight w:val="none"/>
              </w:rPr>
            </w:pPr>
          </w:p>
        </w:tc>
        <w:tc>
          <w:tcPr>
            <w:tcW w:w="1581" w:type="dxa"/>
            <w:vMerge w:val="continue"/>
            <w:tcBorders>
              <w:top w:val="nil"/>
              <w:left w:val="single" w:color="auto" w:sz="8" w:space="0"/>
              <w:bottom w:val="single" w:color="auto" w:sz="8" w:space="0"/>
              <w:right w:val="single" w:color="auto" w:sz="8" w:space="0"/>
            </w:tcBorders>
            <w:vAlign w:val="center"/>
          </w:tcPr>
          <w:p w14:paraId="2D87E1AA">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highlight w:val="none"/>
              </w:rPr>
            </w:pPr>
          </w:p>
        </w:tc>
        <w:tc>
          <w:tcPr>
            <w:tcW w:w="1907" w:type="dxa"/>
            <w:gridSpan w:val="2"/>
            <w:tcBorders>
              <w:top w:val="single" w:color="auto" w:sz="8" w:space="0"/>
              <w:left w:val="nil"/>
              <w:bottom w:val="single" w:color="auto" w:sz="8" w:space="0"/>
              <w:right w:val="single" w:color="auto" w:sz="8" w:space="0"/>
            </w:tcBorders>
            <w:shd w:val="clear" w:color="auto" w:fill="auto"/>
            <w:vAlign w:val="center"/>
          </w:tcPr>
          <w:p w14:paraId="3AC6889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65</w:t>
            </w:r>
          </w:p>
        </w:tc>
      </w:tr>
    </w:tbl>
    <w:p w14:paraId="4244F8DC">
      <w:pPr>
        <w:numPr>
          <w:ilvl w:val="0"/>
          <w:numId w:val="2"/>
        </w:numPr>
        <w:autoSpaceDE w:val="0"/>
        <w:autoSpaceDN w:val="0"/>
        <w:adjustRightInd w:val="0"/>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lang w:bidi="ar"/>
        </w:rPr>
        <w:t xml:space="preserve"> 对聘用人员的条件及工作要求</w:t>
      </w:r>
    </w:p>
    <w:p w14:paraId="405A0F78">
      <w:pPr>
        <w:pStyle w:val="2"/>
        <w:widowControl/>
        <w:spacing w:line="36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bCs w:val="0"/>
          <w:sz w:val="24"/>
          <w:szCs w:val="24"/>
        </w:rPr>
        <w:t>（一）物业聘用人员岗位及任职条件</w:t>
      </w:r>
    </w:p>
    <w:tbl>
      <w:tblPr>
        <w:tblStyle w:val="25"/>
        <w:tblW w:w="977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389"/>
        <w:gridCol w:w="664"/>
        <w:gridCol w:w="4163"/>
        <w:gridCol w:w="1037"/>
        <w:gridCol w:w="1843"/>
      </w:tblGrid>
      <w:tr w14:paraId="335086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8" w:hRule="atLeast"/>
          <w:jc w:val="center"/>
        </w:trPr>
        <w:tc>
          <w:tcPr>
            <w:tcW w:w="680" w:type="dxa"/>
            <w:tcBorders>
              <w:tl2br w:val="nil"/>
              <w:tr2bl w:val="nil"/>
            </w:tcBorders>
            <w:vAlign w:val="center"/>
          </w:tcPr>
          <w:p w14:paraId="679A75FB">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序号</w:t>
            </w:r>
          </w:p>
        </w:tc>
        <w:tc>
          <w:tcPr>
            <w:tcW w:w="1389" w:type="dxa"/>
            <w:tcBorders>
              <w:tl2br w:val="nil"/>
              <w:tr2bl w:val="nil"/>
            </w:tcBorders>
            <w:vAlign w:val="center"/>
          </w:tcPr>
          <w:p w14:paraId="0CE8C4BC">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岗位名称</w:t>
            </w:r>
          </w:p>
        </w:tc>
        <w:tc>
          <w:tcPr>
            <w:tcW w:w="664" w:type="dxa"/>
            <w:tcBorders>
              <w:tl2br w:val="nil"/>
              <w:tr2bl w:val="nil"/>
            </w:tcBorders>
            <w:vAlign w:val="center"/>
          </w:tcPr>
          <w:p w14:paraId="677BF8B6">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人数</w:t>
            </w:r>
          </w:p>
        </w:tc>
        <w:tc>
          <w:tcPr>
            <w:tcW w:w="4163" w:type="dxa"/>
            <w:tcBorders>
              <w:tl2br w:val="nil"/>
              <w:tr2bl w:val="nil"/>
            </w:tcBorders>
            <w:vAlign w:val="center"/>
          </w:tcPr>
          <w:p w14:paraId="1191EC91">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要求</w:t>
            </w:r>
          </w:p>
        </w:tc>
        <w:tc>
          <w:tcPr>
            <w:tcW w:w="1037" w:type="dxa"/>
            <w:tcBorders>
              <w:tl2br w:val="nil"/>
              <w:tr2bl w:val="nil"/>
            </w:tcBorders>
            <w:vAlign w:val="center"/>
          </w:tcPr>
          <w:p w14:paraId="6BA3865A">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是否接受退休</w:t>
            </w:r>
          </w:p>
        </w:tc>
        <w:tc>
          <w:tcPr>
            <w:tcW w:w="1843" w:type="dxa"/>
            <w:tcBorders>
              <w:tl2br w:val="nil"/>
              <w:tr2bl w:val="nil"/>
            </w:tcBorders>
            <w:vAlign w:val="center"/>
          </w:tcPr>
          <w:p w14:paraId="55D83543">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工作时间</w:t>
            </w:r>
          </w:p>
        </w:tc>
      </w:tr>
      <w:tr w14:paraId="586DED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680" w:type="dxa"/>
            <w:tcBorders>
              <w:tl2br w:val="nil"/>
              <w:tr2bl w:val="nil"/>
            </w:tcBorders>
            <w:vAlign w:val="center"/>
          </w:tcPr>
          <w:p w14:paraId="03924807">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lang w:bidi="ar"/>
              </w:rPr>
              <w:t>1</w:t>
            </w:r>
          </w:p>
        </w:tc>
        <w:tc>
          <w:tcPr>
            <w:tcW w:w="1389" w:type="dxa"/>
            <w:tcBorders>
              <w:tl2br w:val="nil"/>
              <w:tr2bl w:val="nil"/>
            </w:tcBorders>
            <w:vAlign w:val="center"/>
          </w:tcPr>
          <w:p w14:paraId="2D0DFE8C">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lang w:bidi="ar"/>
              </w:rPr>
              <w:t>保洁员</w:t>
            </w:r>
          </w:p>
        </w:tc>
        <w:tc>
          <w:tcPr>
            <w:tcW w:w="664" w:type="dxa"/>
            <w:tcBorders>
              <w:tl2br w:val="nil"/>
              <w:tr2bl w:val="nil"/>
            </w:tcBorders>
            <w:vAlign w:val="center"/>
          </w:tcPr>
          <w:p w14:paraId="45513796">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lang w:bidi="ar"/>
              </w:rPr>
              <w:t>19</w:t>
            </w:r>
          </w:p>
        </w:tc>
        <w:tc>
          <w:tcPr>
            <w:tcW w:w="4163" w:type="dxa"/>
            <w:tcBorders>
              <w:tl2br w:val="nil"/>
              <w:tr2bl w:val="nil"/>
            </w:tcBorders>
            <w:vAlign w:val="center"/>
          </w:tcPr>
          <w:p w14:paraId="1C9BF5F2">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lang w:bidi="ar"/>
              </w:rPr>
              <w:t>男</w:t>
            </w:r>
            <w:r>
              <w:rPr>
                <w:rFonts w:hint="eastAsia" w:ascii="宋体" w:hAnsi="宋体" w:eastAsia="宋体" w:cs="宋体"/>
                <w:sz w:val="24"/>
                <w:szCs w:val="24"/>
                <w:lang w:val="en-US" w:eastAsia="zh-CN" w:bidi="ar"/>
              </w:rPr>
              <w:t>女均</w:t>
            </w:r>
            <w:r>
              <w:rPr>
                <w:rFonts w:hint="eastAsia" w:ascii="宋体" w:hAnsi="宋体" w:eastAsia="宋体" w:cs="宋体"/>
                <w:sz w:val="24"/>
                <w:szCs w:val="24"/>
                <w:lang w:bidi="ar"/>
              </w:rPr>
              <w:t>不超过60周岁，身体健康，至少</w:t>
            </w:r>
            <w:r>
              <w:rPr>
                <w:rFonts w:hint="eastAsia" w:ascii="宋体" w:hAnsi="宋体" w:eastAsia="宋体" w:cs="宋体"/>
                <w:sz w:val="24"/>
                <w:szCs w:val="24"/>
                <w:lang w:val="en-US" w:eastAsia="zh-CN" w:bidi="ar"/>
              </w:rPr>
              <w:t>2</w:t>
            </w:r>
            <w:r>
              <w:rPr>
                <w:rFonts w:hint="eastAsia" w:ascii="宋体" w:hAnsi="宋体" w:eastAsia="宋体" w:cs="宋体"/>
                <w:sz w:val="24"/>
                <w:szCs w:val="24"/>
                <w:lang w:bidi="ar"/>
              </w:rPr>
              <w:t>人具备《特种作业操作证（高处作业）》</w:t>
            </w:r>
            <w:r>
              <w:rPr>
                <w:rFonts w:hint="eastAsia" w:ascii="宋体" w:hAnsi="宋体" w:eastAsia="宋体" w:cs="宋体"/>
                <w:sz w:val="24"/>
                <w:szCs w:val="24"/>
                <w:lang w:eastAsia="zh-CN" w:bidi="ar"/>
              </w:rPr>
              <w:t>，</w:t>
            </w:r>
            <w:r>
              <w:rPr>
                <w:rFonts w:hint="eastAsia" w:ascii="宋体" w:hAnsi="宋体" w:eastAsia="宋体" w:cs="宋体"/>
                <w:sz w:val="24"/>
                <w:szCs w:val="24"/>
                <w:lang w:val="en-US" w:eastAsia="zh-CN" w:bidi="ar"/>
              </w:rPr>
              <w:t>2人具备</w:t>
            </w:r>
            <w:r>
              <w:rPr>
                <w:rFonts w:hint="eastAsia" w:ascii="宋体" w:hAnsi="宋体" w:eastAsia="宋体" w:cs="宋体"/>
                <w:sz w:val="24"/>
                <w:szCs w:val="24"/>
                <w:lang w:bidi="ar"/>
              </w:rPr>
              <w:t>《天津市病媒生物防制培训证书》，有相关经验者优先。</w:t>
            </w:r>
          </w:p>
        </w:tc>
        <w:tc>
          <w:tcPr>
            <w:tcW w:w="1037" w:type="dxa"/>
            <w:tcBorders>
              <w:tl2br w:val="nil"/>
              <w:tr2bl w:val="nil"/>
            </w:tcBorders>
            <w:vAlign w:val="center"/>
          </w:tcPr>
          <w:p w14:paraId="5868423D">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highlight w:val="none"/>
              </w:rPr>
              <w:t>最多可 招收</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名退休人员</w:t>
            </w:r>
          </w:p>
        </w:tc>
        <w:tc>
          <w:tcPr>
            <w:tcW w:w="1843" w:type="dxa"/>
            <w:tcBorders>
              <w:tl2br w:val="nil"/>
              <w:tr2bl w:val="nil"/>
            </w:tcBorders>
            <w:vAlign w:val="center"/>
          </w:tcPr>
          <w:p w14:paraId="0E70FB11">
            <w:pPr>
              <w:pStyle w:val="2"/>
              <w:widowControl/>
              <w:spacing w:line="360" w:lineRule="auto"/>
              <w:ind w:left="0" w:leftChars="0" w:firstLine="0" w:firstLineChars="0"/>
              <w:jc w:val="both"/>
              <w:rPr>
                <w:rFonts w:hint="eastAsia" w:ascii="宋体" w:hAnsi="宋体" w:eastAsia="宋体" w:cs="宋体"/>
                <w:color w:val="000000"/>
                <w:sz w:val="24"/>
                <w:szCs w:val="24"/>
              </w:rPr>
            </w:pPr>
            <w:r>
              <w:rPr>
                <w:rFonts w:hint="eastAsia" w:ascii="宋体" w:hAnsi="宋体" w:eastAsia="宋体" w:cs="宋体"/>
                <w:sz w:val="24"/>
                <w:szCs w:val="24"/>
              </w:rPr>
              <w:t>8小时/日，具体按照甲方工作时间安排</w:t>
            </w:r>
          </w:p>
        </w:tc>
      </w:tr>
      <w:tr w14:paraId="7599A3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95" w:hRule="atLeast"/>
          <w:jc w:val="center"/>
        </w:trPr>
        <w:tc>
          <w:tcPr>
            <w:tcW w:w="680" w:type="dxa"/>
            <w:tcBorders>
              <w:tl2br w:val="nil"/>
              <w:tr2bl w:val="nil"/>
            </w:tcBorders>
            <w:vAlign w:val="center"/>
          </w:tcPr>
          <w:p w14:paraId="3E67BB9C">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lang w:bidi="ar"/>
              </w:rPr>
              <w:t>2</w:t>
            </w:r>
          </w:p>
        </w:tc>
        <w:tc>
          <w:tcPr>
            <w:tcW w:w="1389" w:type="dxa"/>
            <w:tcBorders>
              <w:tl2br w:val="nil"/>
              <w:tr2bl w:val="nil"/>
            </w:tcBorders>
            <w:vAlign w:val="center"/>
          </w:tcPr>
          <w:p w14:paraId="20A4F303">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lang w:bidi="ar"/>
              </w:rPr>
              <w:t>秩序维护员</w:t>
            </w:r>
          </w:p>
        </w:tc>
        <w:tc>
          <w:tcPr>
            <w:tcW w:w="664" w:type="dxa"/>
            <w:tcBorders>
              <w:tl2br w:val="nil"/>
              <w:tr2bl w:val="nil"/>
            </w:tcBorders>
            <w:vAlign w:val="center"/>
          </w:tcPr>
          <w:p w14:paraId="660EE0ED">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lang w:bidi="ar"/>
              </w:rPr>
              <w:t>46</w:t>
            </w:r>
          </w:p>
        </w:tc>
        <w:tc>
          <w:tcPr>
            <w:tcW w:w="4163" w:type="dxa"/>
            <w:tcBorders>
              <w:tl2br w:val="nil"/>
              <w:tr2bl w:val="nil"/>
            </w:tcBorders>
            <w:vAlign w:val="center"/>
          </w:tcPr>
          <w:p w14:paraId="135B3162">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lang w:bidi="ar"/>
              </w:rPr>
              <w:t>男不超过60周岁，身体健康，至少8人持有公安机关颁发的保安员证，有秩序维护经验者优先。</w:t>
            </w:r>
          </w:p>
        </w:tc>
        <w:tc>
          <w:tcPr>
            <w:tcW w:w="1037" w:type="dxa"/>
            <w:tcBorders>
              <w:tl2br w:val="nil"/>
              <w:tr2bl w:val="nil"/>
            </w:tcBorders>
            <w:vAlign w:val="center"/>
          </w:tcPr>
          <w:p w14:paraId="4FDA2DD9">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lang w:bidi="ar"/>
              </w:rPr>
              <w:t>否</w:t>
            </w:r>
          </w:p>
        </w:tc>
        <w:tc>
          <w:tcPr>
            <w:tcW w:w="1843" w:type="dxa"/>
            <w:tcBorders>
              <w:tl2br w:val="nil"/>
              <w:tr2bl w:val="nil"/>
            </w:tcBorders>
            <w:vAlign w:val="center"/>
          </w:tcPr>
          <w:p w14:paraId="3F2C0BEF">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lang w:bidi="ar"/>
              </w:rPr>
              <w:t>8小时/日，具体按照甲方工作时间安排</w:t>
            </w:r>
          </w:p>
        </w:tc>
      </w:tr>
      <w:tr w14:paraId="45304C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jc w:val="center"/>
        </w:trPr>
        <w:tc>
          <w:tcPr>
            <w:tcW w:w="2069" w:type="dxa"/>
            <w:gridSpan w:val="2"/>
            <w:tcBorders>
              <w:tl2br w:val="nil"/>
              <w:tr2bl w:val="nil"/>
            </w:tcBorders>
            <w:vAlign w:val="center"/>
          </w:tcPr>
          <w:p w14:paraId="32455128">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lang w:bidi="ar"/>
              </w:rPr>
              <w:t>合计</w:t>
            </w:r>
          </w:p>
        </w:tc>
        <w:tc>
          <w:tcPr>
            <w:tcW w:w="7707" w:type="dxa"/>
            <w:gridSpan w:val="4"/>
            <w:tcBorders>
              <w:tl2br w:val="nil"/>
              <w:tr2bl w:val="nil"/>
            </w:tcBorders>
            <w:vAlign w:val="center"/>
          </w:tcPr>
          <w:p w14:paraId="355920C3">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lang w:bidi="ar"/>
              </w:rPr>
              <w:t>65人</w:t>
            </w:r>
          </w:p>
        </w:tc>
      </w:tr>
    </w:tbl>
    <w:p w14:paraId="63B91A97">
      <w:pPr>
        <w:spacing w:line="360" w:lineRule="auto"/>
        <w:ind w:firstLine="448" w:firstLineChars="200"/>
        <w:rPr>
          <w:rFonts w:hint="eastAsia" w:ascii="宋体" w:hAnsi="宋体" w:eastAsia="宋体" w:cs="宋体"/>
          <w:sz w:val="24"/>
          <w:szCs w:val="24"/>
          <w:lang w:bidi="ar"/>
        </w:rPr>
      </w:pPr>
      <w:r>
        <w:rPr>
          <w:rFonts w:hint="eastAsia" w:ascii="宋体" w:hAnsi="宋体" w:eastAsia="宋体" w:cs="宋体"/>
          <w:sz w:val="24"/>
          <w:szCs w:val="24"/>
          <w:lang w:bidi="ar"/>
        </w:rPr>
        <w:t>按劳动法和国务院关于职工工作时间的规定，正常情况下，劳动者每日工作不超过8小时，每周工作不超过40小时。劳动者每周至少休息一日。加班工作时间每日不得超过3小时，每月不得超过36小时。</w:t>
      </w:r>
    </w:p>
    <w:p w14:paraId="04FA89AB">
      <w:pPr>
        <w:pStyle w:val="2"/>
        <w:ind w:left="0" w:leftChars="0" w:firstLine="448" w:firstLineChars="200"/>
        <w:rPr>
          <w:rFonts w:hint="eastAsia" w:ascii="宋体" w:hAnsi="宋体" w:eastAsia="宋体" w:cs="宋体"/>
          <w:sz w:val="24"/>
          <w:szCs w:val="24"/>
          <w:lang w:val="en-US" w:eastAsia="zh-CN"/>
        </w:rPr>
      </w:pPr>
      <w:r>
        <w:rPr>
          <w:rFonts w:hint="eastAsia" w:ascii="宋体" w:hAnsi="宋体" w:eastAsia="宋体" w:cs="宋体"/>
          <w:sz w:val="24"/>
          <w:szCs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r>
        <w:rPr>
          <w:rFonts w:hint="eastAsia" w:ascii="宋体" w:hAnsi="宋体" w:eastAsia="宋体" w:cs="宋体"/>
          <w:sz w:val="24"/>
          <w:szCs w:val="24"/>
          <w:lang w:eastAsia="zh-CN"/>
        </w:rPr>
        <w:t>。</w:t>
      </w:r>
    </w:p>
    <w:p w14:paraId="68CAEAB7">
      <w:pPr>
        <w:spacing w:line="360" w:lineRule="auto"/>
        <w:ind w:firstLine="448" w:firstLineChars="200"/>
        <w:rPr>
          <w:rFonts w:hint="eastAsia" w:ascii="宋体" w:hAnsi="宋体" w:eastAsia="宋体" w:cs="宋体"/>
          <w:b/>
          <w:sz w:val="24"/>
          <w:szCs w:val="24"/>
        </w:rPr>
      </w:pPr>
      <w:r>
        <w:rPr>
          <w:rFonts w:hint="eastAsia" w:ascii="宋体" w:hAnsi="宋体" w:eastAsia="宋体" w:cs="宋体"/>
          <w:b/>
          <w:sz w:val="24"/>
          <w:szCs w:val="24"/>
          <w:lang w:bidi="ar"/>
        </w:rPr>
        <w:t>（二）各岗位工作要求</w:t>
      </w:r>
    </w:p>
    <w:p w14:paraId="35EBA718">
      <w:pPr>
        <w:numPr>
          <w:ilvl w:val="0"/>
          <w:numId w:val="3"/>
        </w:numPr>
        <w:autoSpaceDE w:val="0"/>
        <w:autoSpaceDN w:val="0"/>
        <w:adjustRightInd w:val="0"/>
        <w:snapToGrid w:val="0"/>
        <w:spacing w:line="360" w:lineRule="auto"/>
        <w:jc w:val="left"/>
        <w:rPr>
          <w:rFonts w:hint="eastAsia" w:ascii="宋体" w:hAnsi="宋体" w:eastAsia="宋体" w:cs="宋体"/>
          <w:b/>
          <w:kern w:val="0"/>
          <w:sz w:val="24"/>
          <w:szCs w:val="24"/>
        </w:rPr>
      </w:pPr>
      <w:r>
        <w:rPr>
          <w:rFonts w:hint="eastAsia" w:ascii="宋体" w:hAnsi="宋体" w:eastAsia="宋体" w:cs="宋体"/>
          <w:b/>
          <w:kern w:val="0"/>
          <w:sz w:val="24"/>
          <w:szCs w:val="24"/>
          <w:lang w:bidi="ar"/>
        </w:rPr>
        <w:t>卫生保洁服务</w:t>
      </w:r>
    </w:p>
    <w:p w14:paraId="6702ACC7">
      <w:pPr>
        <w:widowControl/>
        <w:spacing w:line="360" w:lineRule="auto"/>
        <w:ind w:firstLine="448" w:firstLineChars="200"/>
        <w:jc w:val="left"/>
        <w:rPr>
          <w:rFonts w:hint="eastAsia" w:ascii="宋体" w:hAnsi="宋体" w:eastAsia="宋体" w:cs="宋体"/>
          <w:b/>
          <w:sz w:val="24"/>
          <w:szCs w:val="24"/>
          <w:shd w:val="clear" w:color="auto" w:fill="FFFFFF"/>
        </w:rPr>
      </w:pPr>
      <w:r>
        <w:rPr>
          <w:rFonts w:hint="eastAsia" w:ascii="宋体" w:hAnsi="宋体" w:eastAsia="宋体" w:cs="宋体"/>
          <w:b/>
          <w:sz w:val="24"/>
          <w:szCs w:val="24"/>
          <w:shd w:val="clear" w:color="auto" w:fill="FFFFFF"/>
          <w:lang w:bidi="ar"/>
        </w:rPr>
        <w:t>1.服务范围</w:t>
      </w:r>
    </w:p>
    <w:p w14:paraId="21AB1806">
      <w:pPr>
        <w:spacing w:line="360" w:lineRule="auto"/>
        <w:ind w:firstLine="448" w:firstLineChars="200"/>
        <w:rPr>
          <w:rFonts w:hint="eastAsia" w:ascii="宋体" w:hAnsi="宋体" w:eastAsia="宋体" w:cs="宋体"/>
          <w:kern w:val="0"/>
          <w:sz w:val="24"/>
          <w:szCs w:val="24"/>
        </w:rPr>
      </w:pPr>
      <w:r>
        <w:rPr>
          <w:rFonts w:hint="eastAsia" w:ascii="宋体" w:hAnsi="宋体" w:eastAsia="宋体" w:cs="宋体"/>
          <w:kern w:val="0"/>
          <w:sz w:val="24"/>
          <w:szCs w:val="24"/>
          <w:lang w:bidi="ar"/>
        </w:rPr>
        <w:t>（1）院落保洁：院落、天台、自行车棚、生活垃圾运送暂存地及门前三包的卫生保洁。</w:t>
      </w:r>
    </w:p>
    <w:p w14:paraId="67F69A45">
      <w:pPr>
        <w:spacing w:line="360" w:lineRule="auto"/>
        <w:ind w:firstLine="448" w:firstLineChars="200"/>
        <w:rPr>
          <w:rFonts w:hint="eastAsia" w:ascii="宋体" w:hAnsi="宋体" w:eastAsia="宋体" w:cs="宋体"/>
          <w:kern w:val="0"/>
          <w:sz w:val="24"/>
          <w:szCs w:val="24"/>
        </w:rPr>
      </w:pPr>
      <w:r>
        <w:rPr>
          <w:rFonts w:hint="eastAsia" w:ascii="宋体" w:hAnsi="宋体" w:eastAsia="宋体" w:cs="宋体"/>
          <w:kern w:val="0"/>
          <w:sz w:val="24"/>
          <w:szCs w:val="24"/>
          <w:lang w:bidi="ar"/>
        </w:rPr>
        <w:t>（2）院内花园：除杂草、浇灌及环境清洁服务。</w:t>
      </w:r>
    </w:p>
    <w:p w14:paraId="2BD8BAD9">
      <w:pPr>
        <w:spacing w:line="360" w:lineRule="auto"/>
        <w:ind w:firstLine="448" w:firstLineChars="200"/>
        <w:rPr>
          <w:rFonts w:hint="eastAsia" w:ascii="宋体" w:hAnsi="宋体" w:eastAsia="宋体" w:cs="宋体"/>
          <w:kern w:val="0"/>
          <w:sz w:val="24"/>
          <w:szCs w:val="24"/>
        </w:rPr>
      </w:pPr>
      <w:r>
        <w:rPr>
          <w:rFonts w:hint="eastAsia" w:ascii="宋体" w:hAnsi="宋体" w:eastAsia="宋体" w:cs="宋体"/>
          <w:kern w:val="0"/>
          <w:sz w:val="24"/>
          <w:szCs w:val="24"/>
          <w:lang w:bidi="ar"/>
        </w:rPr>
        <w:t>（3）领导办公室每天入室保洁。</w:t>
      </w:r>
    </w:p>
    <w:p w14:paraId="0F588542">
      <w:pPr>
        <w:spacing w:line="360" w:lineRule="auto"/>
        <w:ind w:firstLine="448" w:firstLineChars="200"/>
        <w:rPr>
          <w:rFonts w:hint="eastAsia" w:ascii="宋体" w:hAnsi="宋体" w:eastAsia="宋体" w:cs="宋体"/>
          <w:kern w:val="0"/>
          <w:sz w:val="24"/>
          <w:szCs w:val="24"/>
        </w:rPr>
      </w:pPr>
      <w:r>
        <w:rPr>
          <w:rFonts w:hint="eastAsia" w:ascii="宋体" w:hAnsi="宋体" w:eastAsia="宋体" w:cs="宋体"/>
          <w:kern w:val="0"/>
          <w:sz w:val="24"/>
          <w:szCs w:val="24"/>
          <w:lang w:bidi="ar"/>
        </w:rPr>
        <w:t>（4）楼宇内保洁：会议室的日常清洁服务；楼道、通道、卫生间、开水间、浴室、值班室、接待室等公共区域的卫生清洁。</w:t>
      </w:r>
    </w:p>
    <w:p w14:paraId="2C520567">
      <w:pPr>
        <w:widowControl/>
        <w:spacing w:line="360" w:lineRule="auto"/>
        <w:ind w:firstLine="448" w:firstLineChars="200"/>
        <w:jc w:val="left"/>
        <w:rPr>
          <w:rFonts w:hint="eastAsia" w:ascii="宋体" w:hAnsi="宋体" w:eastAsia="宋体" w:cs="宋体"/>
          <w:b/>
          <w:sz w:val="24"/>
          <w:szCs w:val="24"/>
        </w:rPr>
      </w:pPr>
      <w:r>
        <w:rPr>
          <w:rFonts w:hint="eastAsia" w:ascii="宋体" w:hAnsi="宋体" w:eastAsia="宋体" w:cs="宋体"/>
          <w:b/>
          <w:sz w:val="24"/>
          <w:szCs w:val="24"/>
          <w:lang w:bidi="ar"/>
        </w:rPr>
        <w:t>2.保洁服务要求</w:t>
      </w:r>
    </w:p>
    <w:p w14:paraId="1DD26DBB">
      <w:pPr>
        <w:autoSpaceDE w:val="0"/>
        <w:autoSpaceDN w:val="0"/>
        <w:adjustRightInd w:val="0"/>
        <w:snapToGrid w:val="0"/>
        <w:spacing w:line="360" w:lineRule="auto"/>
        <w:ind w:firstLine="448"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lang w:bidi="ar"/>
        </w:rPr>
        <w:t>（1）保洁管理要求：</w:t>
      </w:r>
    </w:p>
    <w:p w14:paraId="0B8B3EF5">
      <w:pPr>
        <w:autoSpaceDE w:val="0"/>
        <w:autoSpaceDN w:val="0"/>
        <w:adjustRightInd w:val="0"/>
        <w:snapToGrid w:val="0"/>
        <w:spacing w:line="360" w:lineRule="auto"/>
        <w:ind w:firstLine="448"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bidi="ar"/>
        </w:rPr>
        <w:t>A.供应商根据功能区域为员工配备基本的个人安全防护用品，如口罩、手套、帽子、围裙、胶鞋等。</w:t>
      </w:r>
    </w:p>
    <w:p w14:paraId="74D430DC">
      <w:pPr>
        <w:adjustRightInd w:val="0"/>
        <w:snapToGrid w:val="0"/>
        <w:spacing w:line="360" w:lineRule="auto"/>
        <w:ind w:firstLine="448" w:firstLineChars="200"/>
        <w:rPr>
          <w:rFonts w:hint="eastAsia" w:ascii="宋体" w:hAnsi="宋体" w:eastAsia="宋体" w:cs="宋体"/>
          <w:kern w:val="0"/>
          <w:sz w:val="24"/>
          <w:szCs w:val="24"/>
        </w:rPr>
      </w:pPr>
      <w:r>
        <w:rPr>
          <w:rFonts w:hint="eastAsia" w:ascii="宋体" w:hAnsi="宋体" w:eastAsia="宋体" w:cs="宋体"/>
          <w:kern w:val="0"/>
          <w:sz w:val="24"/>
          <w:szCs w:val="24"/>
          <w:lang w:bidi="ar"/>
        </w:rPr>
        <w:t>B. 保洁用具用品使用要求：应当按照国家相关规定使用保洁用品用具；保洁棉织品洗涤消毒分类、分区使用；消毒剂、洗涤剂、机械保洁维护剂等必需的易耗物品；</w:t>
      </w:r>
      <w:r>
        <w:rPr>
          <w:rFonts w:hint="eastAsia" w:ascii="宋体" w:hAnsi="宋体" w:eastAsia="宋体" w:cs="宋体"/>
          <w:kern w:val="0"/>
          <w:sz w:val="24"/>
          <w:szCs w:val="24"/>
          <w:lang w:val="en-US" w:eastAsia="zh-CN" w:bidi="ar"/>
        </w:rPr>
        <w:t>保洁</w:t>
      </w:r>
      <w:r>
        <w:rPr>
          <w:rFonts w:hint="eastAsia" w:ascii="宋体" w:hAnsi="宋体" w:eastAsia="宋体" w:cs="宋体"/>
          <w:kern w:val="0"/>
          <w:sz w:val="24"/>
          <w:szCs w:val="24"/>
          <w:lang w:bidi="ar"/>
        </w:rPr>
        <w:t>设备等，需使用符合国家质量及环保标准认证正规厂家生产的品牌类产品。</w:t>
      </w:r>
    </w:p>
    <w:p w14:paraId="22742F6E">
      <w:pPr>
        <w:adjustRightInd w:val="0"/>
        <w:snapToGrid w:val="0"/>
        <w:spacing w:line="360" w:lineRule="auto"/>
        <w:ind w:firstLine="448" w:firstLineChars="200"/>
        <w:rPr>
          <w:rFonts w:hint="eastAsia" w:ascii="宋体" w:hAnsi="宋体" w:eastAsia="宋体" w:cs="宋体"/>
          <w:kern w:val="0"/>
          <w:sz w:val="24"/>
          <w:szCs w:val="24"/>
        </w:rPr>
      </w:pPr>
      <w:r>
        <w:rPr>
          <w:rFonts w:hint="eastAsia" w:ascii="宋体" w:hAnsi="宋体" w:eastAsia="宋体" w:cs="宋体"/>
          <w:kern w:val="0"/>
          <w:sz w:val="24"/>
          <w:szCs w:val="24"/>
          <w:lang w:bidi="ar"/>
        </w:rPr>
        <w:t>C.保洁员工要求，具备对工作负责的精神，服从管理，诚实、踏实、肯干，挂胸牌着工装上岗，进行岗位知识培训后上岗。明确要</w:t>
      </w:r>
      <w:r>
        <w:rPr>
          <w:rFonts w:hint="eastAsia" w:ascii="宋体" w:hAnsi="宋体" w:eastAsia="宋体" w:cs="宋体"/>
          <w:kern w:val="0"/>
          <w:sz w:val="24"/>
          <w:szCs w:val="24"/>
          <w:lang w:val="en-US" w:eastAsia="zh-CN" w:bidi="ar"/>
        </w:rPr>
        <w:t>知晓</w:t>
      </w:r>
      <w:r>
        <w:rPr>
          <w:rFonts w:hint="eastAsia" w:ascii="宋体" w:hAnsi="宋体" w:eastAsia="宋体" w:cs="宋体"/>
          <w:kern w:val="0"/>
          <w:sz w:val="24"/>
          <w:szCs w:val="24"/>
          <w:lang w:bidi="ar"/>
        </w:rPr>
        <w:t>保洁的功能区域划分与分类执行操作规程。</w:t>
      </w:r>
    </w:p>
    <w:p w14:paraId="6C14D271">
      <w:pPr>
        <w:adjustRightInd w:val="0"/>
        <w:snapToGrid w:val="0"/>
        <w:spacing w:line="360" w:lineRule="auto"/>
        <w:ind w:firstLine="448" w:firstLineChars="200"/>
        <w:rPr>
          <w:rFonts w:hint="eastAsia" w:ascii="宋体" w:hAnsi="宋体" w:eastAsia="宋体" w:cs="宋体"/>
          <w:kern w:val="0"/>
          <w:sz w:val="24"/>
          <w:szCs w:val="24"/>
        </w:rPr>
      </w:pPr>
      <w:r>
        <w:rPr>
          <w:rFonts w:hint="eastAsia" w:ascii="宋体" w:hAnsi="宋体" w:eastAsia="宋体" w:cs="宋体"/>
          <w:kern w:val="0"/>
          <w:sz w:val="24"/>
          <w:szCs w:val="24"/>
          <w:lang w:bidi="ar"/>
        </w:rPr>
        <w:t>D. 保洁员工工作时间根据服务情况由甲方分配。</w:t>
      </w:r>
    </w:p>
    <w:p w14:paraId="18738D77">
      <w:pPr>
        <w:adjustRightInd w:val="0"/>
        <w:snapToGrid w:val="0"/>
        <w:spacing w:line="360" w:lineRule="auto"/>
        <w:ind w:firstLine="448" w:firstLineChars="200"/>
        <w:rPr>
          <w:rFonts w:hint="eastAsia" w:ascii="宋体" w:hAnsi="宋体" w:eastAsia="宋体" w:cs="宋体"/>
          <w:b/>
          <w:kern w:val="0"/>
          <w:sz w:val="24"/>
          <w:szCs w:val="24"/>
        </w:rPr>
      </w:pPr>
      <w:r>
        <w:rPr>
          <w:rFonts w:hint="eastAsia" w:ascii="宋体" w:hAnsi="宋体" w:eastAsia="宋体" w:cs="宋体"/>
          <w:b/>
          <w:kern w:val="0"/>
          <w:sz w:val="24"/>
          <w:szCs w:val="24"/>
          <w:lang w:bidi="ar"/>
        </w:rPr>
        <w:t>（2）上岗员工基本素质要求：</w:t>
      </w:r>
    </w:p>
    <w:p w14:paraId="7BCBAA34">
      <w:pPr>
        <w:adjustRightInd w:val="0"/>
        <w:snapToGrid w:val="0"/>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lang w:bidi="ar"/>
        </w:rPr>
        <w:t>A.仪容仪表，统一着工装，穿着整洁，仪表端庄。</w:t>
      </w:r>
    </w:p>
    <w:p w14:paraId="7FD2405A">
      <w:pPr>
        <w:adjustRightInd w:val="0"/>
        <w:snapToGrid w:val="0"/>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lang w:bidi="ar"/>
        </w:rPr>
        <w:t>B.行为举止，精神饱满、诚实稳重、言谈举止文明、不大声喧哗。</w:t>
      </w:r>
    </w:p>
    <w:p w14:paraId="5153D94C">
      <w:pPr>
        <w:adjustRightInd w:val="0"/>
        <w:snapToGrid w:val="0"/>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lang w:bidi="ar"/>
        </w:rPr>
        <w:t>C.文明礼貌，尊重他人、态度和蔼、使用文明用语。</w:t>
      </w:r>
    </w:p>
    <w:p w14:paraId="444CEC20">
      <w:pPr>
        <w:adjustRightInd w:val="0"/>
        <w:snapToGrid w:val="0"/>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lang w:bidi="ar"/>
        </w:rPr>
        <w:t>D.遵规守纪，遵纪守法、遵守操作规程、遵守劳动纪律、遵守保密制度。</w:t>
      </w:r>
    </w:p>
    <w:p w14:paraId="2955860B">
      <w:pPr>
        <w:adjustRightInd w:val="0"/>
        <w:snapToGrid w:val="0"/>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lang w:bidi="ar"/>
        </w:rPr>
        <w:t>E.基本知识，岗前培训考核合格上岗。</w:t>
      </w:r>
    </w:p>
    <w:p w14:paraId="62828C11">
      <w:pPr>
        <w:adjustRightInd w:val="0"/>
        <w:snapToGrid w:val="0"/>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lang w:bidi="ar"/>
        </w:rPr>
        <w:t>F.身体健康，无传染病及其他不适合物业工作的疾病。</w:t>
      </w:r>
    </w:p>
    <w:p w14:paraId="426D08F0">
      <w:pPr>
        <w:widowControl/>
        <w:spacing w:line="360" w:lineRule="auto"/>
        <w:ind w:firstLine="448" w:firstLineChars="200"/>
        <w:jc w:val="left"/>
        <w:rPr>
          <w:rFonts w:hint="eastAsia" w:ascii="宋体" w:hAnsi="宋体" w:eastAsia="宋体" w:cs="宋体"/>
          <w:b/>
          <w:sz w:val="24"/>
          <w:szCs w:val="24"/>
        </w:rPr>
      </w:pPr>
      <w:r>
        <w:rPr>
          <w:rFonts w:hint="eastAsia" w:ascii="宋体" w:hAnsi="宋体" w:eastAsia="宋体" w:cs="宋体"/>
          <w:b/>
          <w:kern w:val="0"/>
          <w:sz w:val="24"/>
          <w:szCs w:val="24"/>
          <w:lang w:bidi="ar"/>
        </w:rPr>
        <w:t>3.服务标准</w:t>
      </w:r>
    </w:p>
    <w:p w14:paraId="683E586D">
      <w:pPr>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lang w:bidi="ar"/>
        </w:rPr>
        <w:t>清洁卫生服务内容标准</w:t>
      </w:r>
    </w:p>
    <w:tbl>
      <w:tblPr>
        <w:tblStyle w:val="25"/>
        <w:tblW w:w="901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0"/>
        <w:gridCol w:w="905"/>
        <w:gridCol w:w="1940"/>
        <w:gridCol w:w="2375"/>
        <w:gridCol w:w="1331"/>
        <w:gridCol w:w="1560"/>
      </w:tblGrid>
      <w:tr w14:paraId="35F76D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9011" w:type="dxa"/>
            <w:gridSpan w:val="6"/>
            <w:tcBorders>
              <w:tl2br w:val="nil"/>
              <w:tr2bl w:val="nil"/>
            </w:tcBorders>
            <w:noWrap/>
            <w:vAlign w:val="center"/>
          </w:tcPr>
          <w:p w14:paraId="1D54A1F3">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（一）清洁卫生服务标准</w:t>
            </w:r>
          </w:p>
        </w:tc>
      </w:tr>
      <w:tr w14:paraId="13E6E1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900" w:type="dxa"/>
            <w:tcBorders>
              <w:tl2br w:val="nil"/>
              <w:tr2bl w:val="nil"/>
            </w:tcBorders>
            <w:noWrap/>
            <w:vAlign w:val="center"/>
          </w:tcPr>
          <w:p w14:paraId="3FD724D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类别</w:t>
            </w:r>
          </w:p>
        </w:tc>
        <w:tc>
          <w:tcPr>
            <w:tcW w:w="905" w:type="dxa"/>
            <w:tcBorders>
              <w:tl2br w:val="nil"/>
              <w:tr2bl w:val="nil"/>
            </w:tcBorders>
            <w:noWrap/>
            <w:vAlign w:val="center"/>
          </w:tcPr>
          <w:p w14:paraId="71D2D49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项目</w:t>
            </w:r>
          </w:p>
        </w:tc>
        <w:tc>
          <w:tcPr>
            <w:tcW w:w="1940" w:type="dxa"/>
            <w:tcBorders>
              <w:tl2br w:val="nil"/>
              <w:tr2bl w:val="nil"/>
            </w:tcBorders>
            <w:noWrap/>
            <w:vAlign w:val="center"/>
          </w:tcPr>
          <w:p w14:paraId="727E39D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内容</w:t>
            </w:r>
          </w:p>
        </w:tc>
        <w:tc>
          <w:tcPr>
            <w:tcW w:w="2375" w:type="dxa"/>
            <w:tcBorders>
              <w:tl2br w:val="nil"/>
              <w:tr2bl w:val="nil"/>
            </w:tcBorders>
            <w:noWrap/>
            <w:vAlign w:val="center"/>
          </w:tcPr>
          <w:p w14:paraId="2D788F4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标准</w:t>
            </w:r>
          </w:p>
        </w:tc>
        <w:tc>
          <w:tcPr>
            <w:tcW w:w="1331" w:type="dxa"/>
            <w:tcBorders>
              <w:tl2br w:val="nil"/>
              <w:tr2bl w:val="nil"/>
            </w:tcBorders>
            <w:noWrap/>
            <w:vAlign w:val="center"/>
          </w:tcPr>
          <w:p w14:paraId="1C0FE4B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频次</w:t>
            </w:r>
          </w:p>
        </w:tc>
        <w:tc>
          <w:tcPr>
            <w:tcW w:w="1560" w:type="dxa"/>
            <w:tcBorders>
              <w:tl2br w:val="nil"/>
              <w:tr2bl w:val="nil"/>
            </w:tcBorders>
            <w:noWrap/>
            <w:vAlign w:val="center"/>
          </w:tcPr>
          <w:p w14:paraId="15CD5A8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备注</w:t>
            </w:r>
          </w:p>
        </w:tc>
      </w:tr>
      <w:tr w14:paraId="1A2269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900" w:type="dxa"/>
            <w:vMerge w:val="restart"/>
            <w:tcBorders>
              <w:tl2br w:val="nil"/>
              <w:tr2bl w:val="nil"/>
            </w:tcBorders>
            <w:noWrap/>
            <w:vAlign w:val="center"/>
          </w:tcPr>
          <w:p w14:paraId="32CA996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 xml:space="preserve">日 常 清 洁 </w:t>
            </w:r>
          </w:p>
        </w:tc>
        <w:tc>
          <w:tcPr>
            <w:tcW w:w="905" w:type="dxa"/>
            <w:vMerge w:val="restart"/>
            <w:tcBorders>
              <w:tl2br w:val="nil"/>
              <w:tr2bl w:val="nil"/>
            </w:tcBorders>
            <w:noWrap/>
            <w:vAlign w:val="center"/>
          </w:tcPr>
          <w:p w14:paraId="11C0136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xml:space="preserve">               大     厅</w:t>
            </w:r>
          </w:p>
        </w:tc>
        <w:tc>
          <w:tcPr>
            <w:tcW w:w="1940" w:type="dxa"/>
            <w:tcBorders>
              <w:tl2br w:val="nil"/>
              <w:tr2bl w:val="nil"/>
            </w:tcBorders>
            <w:noWrap/>
            <w:vAlign w:val="center"/>
          </w:tcPr>
          <w:p w14:paraId="5842C2C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地面（推尘）</w:t>
            </w:r>
          </w:p>
        </w:tc>
        <w:tc>
          <w:tcPr>
            <w:tcW w:w="2375" w:type="dxa"/>
            <w:tcBorders>
              <w:tl2br w:val="nil"/>
              <w:tr2bl w:val="nil"/>
            </w:tcBorders>
            <w:noWrap/>
            <w:vAlign w:val="center"/>
          </w:tcPr>
          <w:p w14:paraId="2734441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地面光亮、无尘</w:t>
            </w:r>
          </w:p>
        </w:tc>
        <w:tc>
          <w:tcPr>
            <w:tcW w:w="1331" w:type="dxa"/>
            <w:tcBorders>
              <w:tl2br w:val="nil"/>
              <w:tr2bl w:val="nil"/>
            </w:tcBorders>
            <w:noWrap/>
            <w:vAlign w:val="center"/>
          </w:tcPr>
          <w:p w14:paraId="4938B07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2次/日</w:t>
            </w:r>
          </w:p>
        </w:tc>
        <w:tc>
          <w:tcPr>
            <w:tcW w:w="1560" w:type="dxa"/>
            <w:tcBorders>
              <w:tl2br w:val="nil"/>
              <w:tr2bl w:val="nil"/>
            </w:tcBorders>
            <w:noWrap/>
            <w:vAlign w:val="center"/>
          </w:tcPr>
          <w:p w14:paraId="7F346F3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52C33E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6" w:hRule="atLeast"/>
          <w:jc w:val="center"/>
        </w:trPr>
        <w:tc>
          <w:tcPr>
            <w:tcW w:w="900" w:type="dxa"/>
            <w:vMerge w:val="continue"/>
            <w:tcBorders>
              <w:tl2br w:val="nil"/>
              <w:tr2bl w:val="nil"/>
            </w:tcBorders>
            <w:noWrap/>
            <w:vAlign w:val="center"/>
          </w:tcPr>
          <w:p w14:paraId="7CFC7B86">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vMerge w:val="continue"/>
            <w:tcBorders>
              <w:tl2br w:val="nil"/>
              <w:tr2bl w:val="nil"/>
            </w:tcBorders>
            <w:noWrap/>
            <w:vAlign w:val="center"/>
          </w:tcPr>
          <w:p w14:paraId="499BC427">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940" w:type="dxa"/>
            <w:tcBorders>
              <w:tl2br w:val="nil"/>
              <w:tr2bl w:val="nil"/>
            </w:tcBorders>
            <w:noWrap/>
            <w:vAlign w:val="center"/>
          </w:tcPr>
          <w:p w14:paraId="37890EE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墙壁（擦拭）</w:t>
            </w:r>
          </w:p>
        </w:tc>
        <w:tc>
          <w:tcPr>
            <w:tcW w:w="2375" w:type="dxa"/>
            <w:tcBorders>
              <w:tl2br w:val="nil"/>
              <w:tr2bl w:val="nil"/>
            </w:tcBorders>
            <w:noWrap/>
            <w:vAlign w:val="center"/>
          </w:tcPr>
          <w:p w14:paraId="76E645E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无手印、尘土、无污迹</w:t>
            </w:r>
          </w:p>
        </w:tc>
        <w:tc>
          <w:tcPr>
            <w:tcW w:w="1331" w:type="dxa"/>
            <w:tcBorders>
              <w:tl2br w:val="nil"/>
              <w:tr2bl w:val="nil"/>
            </w:tcBorders>
            <w:noWrap/>
            <w:vAlign w:val="center"/>
          </w:tcPr>
          <w:p w14:paraId="0EEE45B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1次/日</w:t>
            </w:r>
          </w:p>
        </w:tc>
        <w:tc>
          <w:tcPr>
            <w:tcW w:w="1560" w:type="dxa"/>
            <w:tcBorders>
              <w:tl2br w:val="nil"/>
              <w:tr2bl w:val="nil"/>
            </w:tcBorders>
            <w:noWrap/>
            <w:vAlign w:val="center"/>
          </w:tcPr>
          <w:p w14:paraId="657D905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611053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900" w:type="dxa"/>
            <w:vMerge w:val="continue"/>
            <w:tcBorders>
              <w:tl2br w:val="nil"/>
              <w:tr2bl w:val="nil"/>
            </w:tcBorders>
            <w:noWrap/>
            <w:vAlign w:val="center"/>
          </w:tcPr>
          <w:p w14:paraId="37C53349">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vMerge w:val="continue"/>
            <w:tcBorders>
              <w:tl2br w:val="nil"/>
              <w:tr2bl w:val="nil"/>
            </w:tcBorders>
            <w:noWrap/>
            <w:vAlign w:val="center"/>
          </w:tcPr>
          <w:p w14:paraId="3C0775CA">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940" w:type="dxa"/>
            <w:tcBorders>
              <w:tl2br w:val="nil"/>
              <w:tr2bl w:val="nil"/>
            </w:tcBorders>
            <w:noWrap/>
            <w:vAlign w:val="center"/>
          </w:tcPr>
          <w:p w14:paraId="4290122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玻璃门（擦拭）</w:t>
            </w:r>
          </w:p>
        </w:tc>
        <w:tc>
          <w:tcPr>
            <w:tcW w:w="2375" w:type="dxa"/>
            <w:tcBorders>
              <w:tl2br w:val="nil"/>
              <w:tr2bl w:val="nil"/>
            </w:tcBorders>
            <w:noWrap/>
            <w:vAlign w:val="center"/>
          </w:tcPr>
          <w:p w14:paraId="0F74912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洁净光亮、无手印、无污迹</w:t>
            </w:r>
          </w:p>
        </w:tc>
        <w:tc>
          <w:tcPr>
            <w:tcW w:w="1331" w:type="dxa"/>
            <w:tcBorders>
              <w:tl2br w:val="nil"/>
              <w:tr2bl w:val="nil"/>
            </w:tcBorders>
            <w:noWrap/>
            <w:vAlign w:val="center"/>
          </w:tcPr>
          <w:p w14:paraId="50E520A3">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随时巡视</w:t>
            </w:r>
          </w:p>
        </w:tc>
        <w:tc>
          <w:tcPr>
            <w:tcW w:w="1560" w:type="dxa"/>
            <w:tcBorders>
              <w:tl2br w:val="nil"/>
              <w:tr2bl w:val="nil"/>
            </w:tcBorders>
            <w:noWrap/>
            <w:vAlign w:val="center"/>
          </w:tcPr>
          <w:p w14:paraId="353EAE7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0EC8CC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900" w:type="dxa"/>
            <w:vMerge w:val="continue"/>
            <w:tcBorders>
              <w:tl2br w:val="nil"/>
              <w:tr2bl w:val="nil"/>
            </w:tcBorders>
            <w:noWrap/>
            <w:vAlign w:val="center"/>
          </w:tcPr>
          <w:p w14:paraId="773DA671">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vMerge w:val="continue"/>
            <w:tcBorders>
              <w:tl2br w:val="nil"/>
              <w:tr2bl w:val="nil"/>
            </w:tcBorders>
            <w:noWrap/>
            <w:vAlign w:val="center"/>
          </w:tcPr>
          <w:p w14:paraId="5DD4A60D">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940" w:type="dxa"/>
            <w:vMerge w:val="restart"/>
            <w:tcBorders>
              <w:tl2br w:val="nil"/>
              <w:tr2bl w:val="nil"/>
            </w:tcBorders>
            <w:noWrap/>
            <w:vAlign w:val="center"/>
          </w:tcPr>
          <w:p w14:paraId="22B65DC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地垫</w:t>
            </w:r>
          </w:p>
        </w:tc>
        <w:tc>
          <w:tcPr>
            <w:tcW w:w="2375" w:type="dxa"/>
            <w:vMerge w:val="restart"/>
            <w:tcBorders>
              <w:tl2br w:val="nil"/>
              <w:tr2bl w:val="nil"/>
            </w:tcBorders>
            <w:noWrap/>
            <w:vAlign w:val="center"/>
          </w:tcPr>
          <w:p w14:paraId="0AB1CB3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无杂物、无污迹</w:t>
            </w:r>
          </w:p>
        </w:tc>
        <w:tc>
          <w:tcPr>
            <w:tcW w:w="1331" w:type="dxa"/>
            <w:vMerge w:val="restart"/>
            <w:tcBorders>
              <w:tl2br w:val="nil"/>
              <w:tr2bl w:val="nil"/>
            </w:tcBorders>
            <w:noWrap/>
            <w:vAlign w:val="center"/>
          </w:tcPr>
          <w:p w14:paraId="6E9ADF6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适时使用</w:t>
            </w:r>
          </w:p>
        </w:tc>
        <w:tc>
          <w:tcPr>
            <w:tcW w:w="1560" w:type="dxa"/>
            <w:vMerge w:val="restart"/>
            <w:tcBorders>
              <w:tl2br w:val="nil"/>
              <w:tr2bl w:val="nil"/>
            </w:tcBorders>
            <w:noWrap/>
            <w:vAlign w:val="center"/>
          </w:tcPr>
          <w:p w14:paraId="5E0B143C">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雨雪天气使用，晾干收起</w:t>
            </w:r>
          </w:p>
        </w:tc>
      </w:tr>
      <w:tr w14:paraId="120D83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7" w:hRule="atLeast"/>
          <w:jc w:val="center"/>
        </w:trPr>
        <w:tc>
          <w:tcPr>
            <w:tcW w:w="900" w:type="dxa"/>
            <w:vMerge w:val="continue"/>
            <w:tcBorders>
              <w:tl2br w:val="nil"/>
              <w:tr2bl w:val="nil"/>
            </w:tcBorders>
            <w:noWrap/>
            <w:vAlign w:val="center"/>
          </w:tcPr>
          <w:p w14:paraId="5C6A7D94">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vMerge w:val="continue"/>
            <w:tcBorders>
              <w:tl2br w:val="nil"/>
              <w:tr2bl w:val="nil"/>
            </w:tcBorders>
            <w:noWrap/>
            <w:vAlign w:val="center"/>
          </w:tcPr>
          <w:p w14:paraId="6F71C704">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940" w:type="dxa"/>
            <w:vMerge w:val="continue"/>
            <w:tcBorders>
              <w:tl2br w:val="nil"/>
              <w:tr2bl w:val="nil"/>
            </w:tcBorders>
            <w:noWrap/>
            <w:vAlign w:val="center"/>
          </w:tcPr>
          <w:p w14:paraId="73AFA863">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375" w:type="dxa"/>
            <w:vMerge w:val="continue"/>
            <w:tcBorders>
              <w:tl2br w:val="nil"/>
              <w:tr2bl w:val="nil"/>
            </w:tcBorders>
            <w:noWrap/>
            <w:vAlign w:val="center"/>
          </w:tcPr>
          <w:p w14:paraId="04399189">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331" w:type="dxa"/>
            <w:vMerge w:val="continue"/>
            <w:tcBorders>
              <w:tl2br w:val="nil"/>
              <w:tr2bl w:val="nil"/>
            </w:tcBorders>
            <w:noWrap/>
            <w:vAlign w:val="center"/>
          </w:tcPr>
          <w:p w14:paraId="4BEC6E1A">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560" w:type="dxa"/>
            <w:vMerge w:val="continue"/>
            <w:tcBorders>
              <w:tl2br w:val="nil"/>
              <w:tr2bl w:val="nil"/>
            </w:tcBorders>
            <w:noWrap/>
            <w:vAlign w:val="center"/>
          </w:tcPr>
          <w:p w14:paraId="4BA38B98">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14:paraId="1C2FB8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900" w:type="dxa"/>
            <w:vMerge w:val="continue"/>
            <w:tcBorders>
              <w:tl2br w:val="nil"/>
              <w:tr2bl w:val="nil"/>
            </w:tcBorders>
            <w:noWrap/>
            <w:vAlign w:val="center"/>
          </w:tcPr>
          <w:p w14:paraId="4B5F9EC8">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vMerge w:val="continue"/>
            <w:tcBorders>
              <w:tl2br w:val="nil"/>
              <w:tr2bl w:val="nil"/>
            </w:tcBorders>
            <w:noWrap/>
            <w:vAlign w:val="center"/>
          </w:tcPr>
          <w:p w14:paraId="02C08C0D">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940" w:type="dxa"/>
            <w:tcBorders>
              <w:tl2br w:val="nil"/>
              <w:tr2bl w:val="nil"/>
            </w:tcBorders>
            <w:noWrap/>
            <w:vAlign w:val="center"/>
          </w:tcPr>
          <w:p w14:paraId="683B68A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指示牌、金属件（擦拭）</w:t>
            </w:r>
          </w:p>
        </w:tc>
        <w:tc>
          <w:tcPr>
            <w:tcW w:w="2375" w:type="dxa"/>
            <w:tcBorders>
              <w:tl2br w:val="nil"/>
              <w:tr2bl w:val="nil"/>
            </w:tcBorders>
            <w:noWrap/>
            <w:vAlign w:val="center"/>
          </w:tcPr>
          <w:p w14:paraId="2F0C41F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无手印、无污迹、包括消杀</w:t>
            </w:r>
          </w:p>
        </w:tc>
        <w:tc>
          <w:tcPr>
            <w:tcW w:w="1331" w:type="dxa"/>
            <w:tcBorders>
              <w:tl2br w:val="nil"/>
              <w:tr2bl w:val="nil"/>
            </w:tcBorders>
            <w:noWrap/>
            <w:vAlign w:val="center"/>
          </w:tcPr>
          <w:p w14:paraId="3720CEF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2次/日</w:t>
            </w:r>
          </w:p>
        </w:tc>
        <w:tc>
          <w:tcPr>
            <w:tcW w:w="1560" w:type="dxa"/>
            <w:tcBorders>
              <w:tl2br w:val="nil"/>
              <w:tr2bl w:val="nil"/>
            </w:tcBorders>
            <w:noWrap/>
            <w:vAlign w:val="center"/>
          </w:tcPr>
          <w:p w14:paraId="46FFF929">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59DD3D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900" w:type="dxa"/>
            <w:vMerge w:val="continue"/>
            <w:tcBorders>
              <w:tl2br w:val="nil"/>
              <w:tr2bl w:val="nil"/>
            </w:tcBorders>
            <w:noWrap/>
            <w:vAlign w:val="center"/>
          </w:tcPr>
          <w:p w14:paraId="261E7483">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vMerge w:val="continue"/>
            <w:tcBorders>
              <w:tl2br w:val="nil"/>
              <w:tr2bl w:val="nil"/>
            </w:tcBorders>
            <w:noWrap/>
            <w:vAlign w:val="center"/>
          </w:tcPr>
          <w:p w14:paraId="73490407">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940" w:type="dxa"/>
            <w:tcBorders>
              <w:tl2br w:val="nil"/>
              <w:tr2bl w:val="nil"/>
            </w:tcBorders>
            <w:noWrap/>
            <w:vAlign w:val="center"/>
          </w:tcPr>
          <w:p w14:paraId="2603548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服务台</w:t>
            </w:r>
          </w:p>
        </w:tc>
        <w:tc>
          <w:tcPr>
            <w:tcW w:w="2375" w:type="dxa"/>
            <w:tcBorders>
              <w:tl2br w:val="nil"/>
              <w:tr2bl w:val="nil"/>
            </w:tcBorders>
            <w:noWrap/>
            <w:vAlign w:val="center"/>
          </w:tcPr>
          <w:p w14:paraId="09E2EA4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清洁无尘</w:t>
            </w:r>
          </w:p>
        </w:tc>
        <w:tc>
          <w:tcPr>
            <w:tcW w:w="1331" w:type="dxa"/>
            <w:tcBorders>
              <w:tl2br w:val="nil"/>
              <w:tr2bl w:val="nil"/>
            </w:tcBorders>
            <w:noWrap/>
            <w:vAlign w:val="center"/>
          </w:tcPr>
          <w:p w14:paraId="75AEC38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1次/日</w:t>
            </w:r>
          </w:p>
        </w:tc>
        <w:tc>
          <w:tcPr>
            <w:tcW w:w="1560" w:type="dxa"/>
            <w:tcBorders>
              <w:tl2br w:val="nil"/>
              <w:tr2bl w:val="nil"/>
            </w:tcBorders>
            <w:noWrap/>
            <w:vAlign w:val="center"/>
          </w:tcPr>
          <w:p w14:paraId="29F914A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6DE7F5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70" w:hRule="atLeast"/>
          <w:jc w:val="center"/>
        </w:trPr>
        <w:tc>
          <w:tcPr>
            <w:tcW w:w="900" w:type="dxa"/>
            <w:vMerge w:val="continue"/>
            <w:tcBorders>
              <w:tl2br w:val="nil"/>
              <w:tr2bl w:val="nil"/>
            </w:tcBorders>
            <w:noWrap/>
            <w:vAlign w:val="center"/>
          </w:tcPr>
          <w:p w14:paraId="6E3C5C7C">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vMerge w:val="continue"/>
            <w:tcBorders>
              <w:tl2br w:val="nil"/>
              <w:tr2bl w:val="nil"/>
            </w:tcBorders>
            <w:noWrap/>
            <w:vAlign w:val="center"/>
          </w:tcPr>
          <w:p w14:paraId="00324A94">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940" w:type="dxa"/>
            <w:tcBorders>
              <w:tl2br w:val="nil"/>
              <w:tr2bl w:val="nil"/>
            </w:tcBorders>
            <w:noWrap/>
            <w:vAlign w:val="center"/>
          </w:tcPr>
          <w:p w14:paraId="21DCC14C">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立式烟灰桶</w:t>
            </w:r>
          </w:p>
        </w:tc>
        <w:tc>
          <w:tcPr>
            <w:tcW w:w="2375" w:type="dxa"/>
            <w:tcBorders>
              <w:tl2br w:val="nil"/>
              <w:tr2bl w:val="nil"/>
            </w:tcBorders>
            <w:noWrap/>
            <w:vAlign w:val="center"/>
          </w:tcPr>
          <w:p w14:paraId="5A53460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无手印、无污迹、垃圾不能超过2/3</w:t>
            </w:r>
          </w:p>
        </w:tc>
        <w:tc>
          <w:tcPr>
            <w:tcW w:w="1331" w:type="dxa"/>
            <w:tcBorders>
              <w:tl2br w:val="nil"/>
              <w:tr2bl w:val="nil"/>
            </w:tcBorders>
            <w:noWrap/>
            <w:vAlign w:val="center"/>
          </w:tcPr>
          <w:p w14:paraId="51BDF8F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随时巡视</w:t>
            </w:r>
          </w:p>
        </w:tc>
        <w:tc>
          <w:tcPr>
            <w:tcW w:w="1560" w:type="dxa"/>
            <w:tcBorders>
              <w:tl2br w:val="nil"/>
              <w:tr2bl w:val="nil"/>
            </w:tcBorders>
            <w:noWrap/>
            <w:vAlign w:val="center"/>
          </w:tcPr>
          <w:p w14:paraId="57FF45A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7A02E8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900" w:type="dxa"/>
            <w:vMerge w:val="continue"/>
            <w:tcBorders>
              <w:tl2br w:val="nil"/>
              <w:tr2bl w:val="nil"/>
            </w:tcBorders>
            <w:noWrap/>
            <w:vAlign w:val="center"/>
          </w:tcPr>
          <w:p w14:paraId="09F548DA">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vMerge w:val="restart"/>
            <w:tcBorders>
              <w:tl2br w:val="nil"/>
              <w:tr2bl w:val="nil"/>
            </w:tcBorders>
            <w:noWrap/>
            <w:vAlign w:val="center"/>
          </w:tcPr>
          <w:p w14:paraId="17C356C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公 共 卫 生 间</w:t>
            </w:r>
          </w:p>
        </w:tc>
        <w:tc>
          <w:tcPr>
            <w:tcW w:w="1940" w:type="dxa"/>
            <w:tcBorders>
              <w:tl2br w:val="nil"/>
              <w:tr2bl w:val="nil"/>
            </w:tcBorders>
            <w:noWrap/>
            <w:vAlign w:val="center"/>
          </w:tcPr>
          <w:p w14:paraId="50A5AC7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地面（扫、擦）、消毒</w:t>
            </w:r>
          </w:p>
        </w:tc>
        <w:tc>
          <w:tcPr>
            <w:tcW w:w="2375" w:type="dxa"/>
            <w:tcBorders>
              <w:tl2br w:val="nil"/>
              <w:tr2bl w:val="nil"/>
            </w:tcBorders>
            <w:noWrap/>
            <w:vAlign w:val="center"/>
          </w:tcPr>
          <w:p w14:paraId="0F9C1C8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无杂物、无水迹、无污迹</w:t>
            </w:r>
          </w:p>
        </w:tc>
        <w:tc>
          <w:tcPr>
            <w:tcW w:w="1331" w:type="dxa"/>
            <w:tcBorders>
              <w:tl2br w:val="nil"/>
              <w:tr2bl w:val="nil"/>
            </w:tcBorders>
            <w:noWrap/>
            <w:vAlign w:val="center"/>
          </w:tcPr>
          <w:p w14:paraId="0C8EB493">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随时巡视</w:t>
            </w:r>
          </w:p>
        </w:tc>
        <w:tc>
          <w:tcPr>
            <w:tcW w:w="1560" w:type="dxa"/>
            <w:tcBorders>
              <w:tl2br w:val="nil"/>
              <w:tr2bl w:val="nil"/>
            </w:tcBorders>
            <w:noWrap/>
            <w:vAlign w:val="center"/>
          </w:tcPr>
          <w:p w14:paraId="6D57219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0DA70A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900" w:type="dxa"/>
            <w:vMerge w:val="continue"/>
            <w:tcBorders>
              <w:tl2br w:val="nil"/>
              <w:tr2bl w:val="nil"/>
            </w:tcBorders>
            <w:noWrap/>
            <w:vAlign w:val="center"/>
          </w:tcPr>
          <w:p w14:paraId="3D39860E">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vMerge w:val="continue"/>
            <w:tcBorders>
              <w:tl2br w:val="nil"/>
              <w:tr2bl w:val="nil"/>
            </w:tcBorders>
            <w:noWrap/>
            <w:vAlign w:val="center"/>
          </w:tcPr>
          <w:p w14:paraId="4F7A772A">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940" w:type="dxa"/>
            <w:tcBorders>
              <w:tl2br w:val="nil"/>
              <w:tr2bl w:val="nil"/>
            </w:tcBorders>
            <w:noWrap/>
            <w:vAlign w:val="center"/>
          </w:tcPr>
          <w:p w14:paraId="436D229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隔板及门（清洁剂清洗）</w:t>
            </w:r>
          </w:p>
        </w:tc>
        <w:tc>
          <w:tcPr>
            <w:tcW w:w="2375" w:type="dxa"/>
            <w:tcBorders>
              <w:tl2br w:val="nil"/>
              <w:tr2bl w:val="nil"/>
            </w:tcBorders>
            <w:noWrap/>
            <w:vAlign w:val="center"/>
          </w:tcPr>
          <w:p w14:paraId="64DE7413">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无尘土、无污迹</w:t>
            </w:r>
          </w:p>
        </w:tc>
        <w:tc>
          <w:tcPr>
            <w:tcW w:w="1331" w:type="dxa"/>
            <w:tcBorders>
              <w:tl2br w:val="nil"/>
              <w:tr2bl w:val="nil"/>
            </w:tcBorders>
            <w:noWrap/>
            <w:vAlign w:val="center"/>
          </w:tcPr>
          <w:p w14:paraId="75C5CFA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1次/周</w:t>
            </w:r>
          </w:p>
        </w:tc>
        <w:tc>
          <w:tcPr>
            <w:tcW w:w="1560" w:type="dxa"/>
            <w:tcBorders>
              <w:tl2br w:val="nil"/>
              <w:tr2bl w:val="nil"/>
            </w:tcBorders>
            <w:noWrap/>
            <w:vAlign w:val="center"/>
          </w:tcPr>
          <w:p w14:paraId="0DF3CA0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586E38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900" w:type="dxa"/>
            <w:vMerge w:val="continue"/>
            <w:tcBorders>
              <w:tl2br w:val="nil"/>
              <w:tr2bl w:val="nil"/>
            </w:tcBorders>
            <w:noWrap/>
            <w:vAlign w:val="center"/>
          </w:tcPr>
          <w:p w14:paraId="5300FD69">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vMerge w:val="continue"/>
            <w:tcBorders>
              <w:tl2br w:val="nil"/>
              <w:tr2bl w:val="nil"/>
            </w:tcBorders>
            <w:noWrap/>
            <w:vAlign w:val="center"/>
          </w:tcPr>
          <w:p w14:paraId="1031D262">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940" w:type="dxa"/>
            <w:tcBorders>
              <w:tl2br w:val="nil"/>
              <w:tr2bl w:val="nil"/>
            </w:tcBorders>
            <w:noWrap/>
            <w:vAlign w:val="center"/>
          </w:tcPr>
          <w:p w14:paraId="3A644FC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墙面（清洁剂清洗）</w:t>
            </w:r>
          </w:p>
        </w:tc>
        <w:tc>
          <w:tcPr>
            <w:tcW w:w="2375" w:type="dxa"/>
            <w:tcBorders>
              <w:tl2br w:val="nil"/>
              <w:tr2bl w:val="nil"/>
            </w:tcBorders>
            <w:noWrap/>
            <w:vAlign w:val="center"/>
          </w:tcPr>
          <w:p w14:paraId="74753F3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无印迹</w:t>
            </w:r>
          </w:p>
        </w:tc>
        <w:tc>
          <w:tcPr>
            <w:tcW w:w="1331" w:type="dxa"/>
            <w:tcBorders>
              <w:tl2br w:val="nil"/>
              <w:tr2bl w:val="nil"/>
            </w:tcBorders>
            <w:noWrap/>
            <w:vAlign w:val="center"/>
          </w:tcPr>
          <w:p w14:paraId="62F7153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1次/月</w:t>
            </w:r>
          </w:p>
        </w:tc>
        <w:tc>
          <w:tcPr>
            <w:tcW w:w="1560" w:type="dxa"/>
            <w:tcBorders>
              <w:tl2br w:val="nil"/>
              <w:tr2bl w:val="nil"/>
            </w:tcBorders>
            <w:noWrap/>
            <w:vAlign w:val="center"/>
          </w:tcPr>
          <w:p w14:paraId="5FA94B5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1408F5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900" w:type="dxa"/>
            <w:vMerge w:val="continue"/>
            <w:tcBorders>
              <w:tl2br w:val="nil"/>
              <w:tr2bl w:val="nil"/>
            </w:tcBorders>
            <w:noWrap/>
            <w:vAlign w:val="center"/>
          </w:tcPr>
          <w:p w14:paraId="17D205D2">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vMerge w:val="continue"/>
            <w:tcBorders>
              <w:tl2br w:val="nil"/>
              <w:tr2bl w:val="nil"/>
            </w:tcBorders>
            <w:noWrap/>
            <w:vAlign w:val="center"/>
          </w:tcPr>
          <w:p w14:paraId="75A5F672">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940" w:type="dxa"/>
            <w:tcBorders>
              <w:tl2br w:val="nil"/>
              <w:tr2bl w:val="nil"/>
            </w:tcBorders>
            <w:noWrap/>
            <w:vAlign w:val="center"/>
          </w:tcPr>
          <w:p w14:paraId="1E7BBC6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厕具清洁、消毒</w:t>
            </w:r>
          </w:p>
        </w:tc>
        <w:tc>
          <w:tcPr>
            <w:tcW w:w="2375" w:type="dxa"/>
            <w:tcBorders>
              <w:tl2br w:val="nil"/>
              <w:tr2bl w:val="nil"/>
            </w:tcBorders>
            <w:noWrap/>
            <w:vAlign w:val="center"/>
          </w:tcPr>
          <w:p w14:paraId="59766FA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干净整洁无明显污渍</w:t>
            </w:r>
          </w:p>
        </w:tc>
        <w:tc>
          <w:tcPr>
            <w:tcW w:w="1331" w:type="dxa"/>
            <w:tcBorders>
              <w:tl2br w:val="nil"/>
              <w:tr2bl w:val="nil"/>
            </w:tcBorders>
            <w:noWrap/>
            <w:vAlign w:val="center"/>
          </w:tcPr>
          <w:p w14:paraId="4767A44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2次/日</w:t>
            </w:r>
          </w:p>
        </w:tc>
        <w:tc>
          <w:tcPr>
            <w:tcW w:w="1560" w:type="dxa"/>
            <w:tcBorders>
              <w:tl2br w:val="nil"/>
              <w:tr2bl w:val="nil"/>
            </w:tcBorders>
            <w:noWrap/>
            <w:vAlign w:val="center"/>
          </w:tcPr>
          <w:p w14:paraId="1E9668D3">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38C0AC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900" w:type="dxa"/>
            <w:vMerge w:val="continue"/>
            <w:tcBorders>
              <w:tl2br w:val="nil"/>
              <w:tr2bl w:val="nil"/>
            </w:tcBorders>
            <w:noWrap/>
            <w:vAlign w:val="center"/>
          </w:tcPr>
          <w:p w14:paraId="185FA065">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vMerge w:val="continue"/>
            <w:tcBorders>
              <w:tl2br w:val="nil"/>
              <w:tr2bl w:val="nil"/>
            </w:tcBorders>
            <w:noWrap/>
            <w:vAlign w:val="center"/>
          </w:tcPr>
          <w:p w14:paraId="36326822">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940" w:type="dxa"/>
            <w:tcBorders>
              <w:tl2br w:val="nil"/>
              <w:tr2bl w:val="nil"/>
            </w:tcBorders>
            <w:noWrap/>
            <w:vAlign w:val="center"/>
          </w:tcPr>
          <w:p w14:paraId="0621882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手盆、台面、梳妆镜清洁</w:t>
            </w:r>
          </w:p>
        </w:tc>
        <w:tc>
          <w:tcPr>
            <w:tcW w:w="2375" w:type="dxa"/>
            <w:tcBorders>
              <w:tl2br w:val="nil"/>
              <w:tr2bl w:val="nil"/>
            </w:tcBorders>
            <w:noWrap/>
            <w:vAlign w:val="center"/>
          </w:tcPr>
          <w:p w14:paraId="742C05A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无水迹、无污迹、光亮</w:t>
            </w:r>
          </w:p>
        </w:tc>
        <w:tc>
          <w:tcPr>
            <w:tcW w:w="1331" w:type="dxa"/>
            <w:tcBorders>
              <w:tl2br w:val="nil"/>
              <w:tr2bl w:val="nil"/>
            </w:tcBorders>
            <w:noWrap/>
            <w:vAlign w:val="center"/>
          </w:tcPr>
          <w:p w14:paraId="0ADE66BC">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2次/日</w:t>
            </w:r>
          </w:p>
        </w:tc>
        <w:tc>
          <w:tcPr>
            <w:tcW w:w="1560" w:type="dxa"/>
            <w:tcBorders>
              <w:tl2br w:val="nil"/>
              <w:tr2bl w:val="nil"/>
            </w:tcBorders>
            <w:noWrap/>
            <w:vAlign w:val="center"/>
          </w:tcPr>
          <w:p w14:paraId="3AF162A3">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256A58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900" w:type="dxa"/>
            <w:vMerge w:val="continue"/>
            <w:tcBorders>
              <w:tl2br w:val="nil"/>
              <w:tr2bl w:val="nil"/>
            </w:tcBorders>
            <w:noWrap/>
            <w:vAlign w:val="center"/>
          </w:tcPr>
          <w:p w14:paraId="6714BBCF">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vMerge w:val="continue"/>
            <w:tcBorders>
              <w:tl2br w:val="nil"/>
              <w:tr2bl w:val="nil"/>
            </w:tcBorders>
            <w:noWrap/>
            <w:vAlign w:val="center"/>
          </w:tcPr>
          <w:p w14:paraId="0E3CD71B">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940" w:type="dxa"/>
            <w:tcBorders>
              <w:tl2br w:val="nil"/>
              <w:tr2bl w:val="nil"/>
            </w:tcBorders>
            <w:noWrap/>
            <w:vAlign w:val="center"/>
          </w:tcPr>
          <w:p w14:paraId="29D65B0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防水阀、纸篓、便器内外</w:t>
            </w:r>
          </w:p>
        </w:tc>
        <w:tc>
          <w:tcPr>
            <w:tcW w:w="2375" w:type="dxa"/>
            <w:tcBorders>
              <w:tl2br w:val="nil"/>
              <w:tr2bl w:val="nil"/>
            </w:tcBorders>
            <w:noWrap/>
            <w:vAlign w:val="center"/>
          </w:tcPr>
          <w:p w14:paraId="46FDE5D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xml:space="preserve">干净整洁 </w:t>
            </w:r>
          </w:p>
        </w:tc>
        <w:tc>
          <w:tcPr>
            <w:tcW w:w="1331" w:type="dxa"/>
            <w:tcBorders>
              <w:tl2br w:val="nil"/>
              <w:tr2bl w:val="nil"/>
            </w:tcBorders>
            <w:noWrap/>
            <w:vAlign w:val="center"/>
          </w:tcPr>
          <w:p w14:paraId="026FDB5C">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2次/日</w:t>
            </w:r>
          </w:p>
        </w:tc>
        <w:tc>
          <w:tcPr>
            <w:tcW w:w="1560" w:type="dxa"/>
            <w:tcBorders>
              <w:tl2br w:val="nil"/>
              <w:tr2bl w:val="nil"/>
            </w:tcBorders>
            <w:noWrap/>
            <w:vAlign w:val="center"/>
          </w:tcPr>
          <w:p w14:paraId="5B90865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21756E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900" w:type="dxa"/>
            <w:vMerge w:val="continue"/>
            <w:tcBorders>
              <w:tl2br w:val="nil"/>
              <w:tr2bl w:val="nil"/>
            </w:tcBorders>
            <w:noWrap/>
            <w:vAlign w:val="center"/>
          </w:tcPr>
          <w:p w14:paraId="42857031">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vMerge w:val="continue"/>
            <w:tcBorders>
              <w:tl2br w:val="nil"/>
              <w:tr2bl w:val="nil"/>
            </w:tcBorders>
            <w:noWrap/>
            <w:vAlign w:val="center"/>
          </w:tcPr>
          <w:p w14:paraId="2A966C01">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940" w:type="dxa"/>
            <w:tcBorders>
              <w:tl2br w:val="nil"/>
              <w:tr2bl w:val="nil"/>
            </w:tcBorders>
            <w:noWrap/>
            <w:vAlign w:val="center"/>
          </w:tcPr>
          <w:p w14:paraId="5574BBB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门内外侧，窗内侧</w:t>
            </w:r>
          </w:p>
        </w:tc>
        <w:tc>
          <w:tcPr>
            <w:tcW w:w="2375" w:type="dxa"/>
            <w:tcBorders>
              <w:tl2br w:val="nil"/>
              <w:tr2bl w:val="nil"/>
            </w:tcBorders>
            <w:noWrap/>
            <w:vAlign w:val="center"/>
          </w:tcPr>
          <w:p w14:paraId="2D01AA2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整洁无明显灰尘</w:t>
            </w:r>
          </w:p>
        </w:tc>
        <w:tc>
          <w:tcPr>
            <w:tcW w:w="1331" w:type="dxa"/>
            <w:tcBorders>
              <w:tl2br w:val="nil"/>
              <w:tr2bl w:val="nil"/>
            </w:tcBorders>
            <w:noWrap/>
            <w:vAlign w:val="center"/>
          </w:tcPr>
          <w:p w14:paraId="079E2BF9">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1次/周</w:t>
            </w:r>
          </w:p>
        </w:tc>
        <w:tc>
          <w:tcPr>
            <w:tcW w:w="1560" w:type="dxa"/>
            <w:tcBorders>
              <w:tl2br w:val="nil"/>
              <w:tr2bl w:val="nil"/>
            </w:tcBorders>
            <w:noWrap/>
            <w:vAlign w:val="center"/>
          </w:tcPr>
          <w:p w14:paraId="019A640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6C89C9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900" w:type="dxa"/>
            <w:vMerge w:val="continue"/>
            <w:tcBorders>
              <w:tl2br w:val="nil"/>
              <w:tr2bl w:val="nil"/>
            </w:tcBorders>
            <w:noWrap/>
            <w:vAlign w:val="center"/>
          </w:tcPr>
          <w:p w14:paraId="7E7EFF6B">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vMerge w:val="continue"/>
            <w:tcBorders>
              <w:tl2br w:val="nil"/>
              <w:tr2bl w:val="nil"/>
            </w:tcBorders>
            <w:noWrap/>
            <w:vAlign w:val="center"/>
          </w:tcPr>
          <w:p w14:paraId="414D74FB">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940" w:type="dxa"/>
            <w:tcBorders>
              <w:tl2br w:val="nil"/>
              <w:tr2bl w:val="nil"/>
            </w:tcBorders>
            <w:noWrap/>
            <w:vAlign w:val="center"/>
          </w:tcPr>
          <w:p w14:paraId="4B5ED9F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纸篓、茶篓</w:t>
            </w:r>
          </w:p>
        </w:tc>
        <w:tc>
          <w:tcPr>
            <w:tcW w:w="2375" w:type="dxa"/>
            <w:tcBorders>
              <w:tl2br w:val="nil"/>
              <w:tr2bl w:val="nil"/>
            </w:tcBorders>
            <w:noWrap/>
            <w:vAlign w:val="center"/>
          </w:tcPr>
          <w:p w14:paraId="03FDE47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无满溢现象</w:t>
            </w:r>
          </w:p>
        </w:tc>
        <w:tc>
          <w:tcPr>
            <w:tcW w:w="1331" w:type="dxa"/>
            <w:tcBorders>
              <w:tl2br w:val="nil"/>
              <w:tr2bl w:val="nil"/>
            </w:tcBorders>
            <w:noWrap/>
            <w:vAlign w:val="center"/>
          </w:tcPr>
          <w:p w14:paraId="7E58046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2次/日</w:t>
            </w:r>
          </w:p>
        </w:tc>
        <w:tc>
          <w:tcPr>
            <w:tcW w:w="1560" w:type="dxa"/>
            <w:tcBorders>
              <w:tl2br w:val="nil"/>
              <w:tr2bl w:val="nil"/>
            </w:tcBorders>
            <w:noWrap/>
            <w:vAlign w:val="center"/>
          </w:tcPr>
          <w:p w14:paraId="5D2F328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6D0750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900" w:type="dxa"/>
            <w:vMerge w:val="continue"/>
            <w:tcBorders>
              <w:tl2br w:val="nil"/>
              <w:tr2bl w:val="nil"/>
            </w:tcBorders>
            <w:noWrap/>
            <w:vAlign w:val="center"/>
          </w:tcPr>
          <w:p w14:paraId="19397A92">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vMerge w:val="continue"/>
            <w:tcBorders>
              <w:tl2br w:val="nil"/>
              <w:tr2bl w:val="nil"/>
            </w:tcBorders>
            <w:noWrap/>
            <w:vAlign w:val="center"/>
          </w:tcPr>
          <w:p w14:paraId="278B79B2">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940" w:type="dxa"/>
            <w:tcBorders>
              <w:tl2br w:val="nil"/>
              <w:tr2bl w:val="nil"/>
            </w:tcBorders>
            <w:noWrap/>
            <w:vAlign w:val="center"/>
          </w:tcPr>
          <w:p w14:paraId="4E1DF25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空间环境</w:t>
            </w:r>
          </w:p>
        </w:tc>
        <w:tc>
          <w:tcPr>
            <w:tcW w:w="2375" w:type="dxa"/>
            <w:tcBorders>
              <w:tl2br w:val="nil"/>
              <w:tr2bl w:val="nil"/>
            </w:tcBorders>
            <w:noWrap/>
            <w:vAlign w:val="center"/>
          </w:tcPr>
          <w:p w14:paraId="0916F78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无异味、合理使用除味剂</w:t>
            </w:r>
          </w:p>
        </w:tc>
        <w:tc>
          <w:tcPr>
            <w:tcW w:w="1331" w:type="dxa"/>
            <w:tcBorders>
              <w:tl2br w:val="nil"/>
              <w:tr2bl w:val="nil"/>
            </w:tcBorders>
            <w:noWrap/>
            <w:vAlign w:val="center"/>
          </w:tcPr>
          <w:p w14:paraId="1D30BCA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适时使用</w:t>
            </w:r>
          </w:p>
        </w:tc>
        <w:tc>
          <w:tcPr>
            <w:tcW w:w="1560" w:type="dxa"/>
            <w:tcBorders>
              <w:tl2br w:val="nil"/>
              <w:tr2bl w:val="nil"/>
            </w:tcBorders>
            <w:noWrap/>
            <w:vAlign w:val="center"/>
          </w:tcPr>
          <w:p w14:paraId="4CA1D26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2C0F5A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900" w:type="dxa"/>
            <w:vMerge w:val="continue"/>
            <w:tcBorders>
              <w:tl2br w:val="nil"/>
              <w:tr2bl w:val="nil"/>
            </w:tcBorders>
            <w:noWrap/>
            <w:vAlign w:val="center"/>
          </w:tcPr>
          <w:p w14:paraId="2412EB22">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vMerge w:val="restart"/>
            <w:tcBorders>
              <w:tl2br w:val="nil"/>
              <w:tr2bl w:val="nil"/>
            </w:tcBorders>
            <w:noWrap/>
            <w:vAlign w:val="center"/>
          </w:tcPr>
          <w:p w14:paraId="57ED48F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领导办公室</w:t>
            </w:r>
          </w:p>
        </w:tc>
        <w:tc>
          <w:tcPr>
            <w:tcW w:w="1940" w:type="dxa"/>
            <w:tcBorders>
              <w:tl2br w:val="nil"/>
              <w:tr2bl w:val="nil"/>
            </w:tcBorders>
            <w:noWrap/>
            <w:vAlign w:val="center"/>
          </w:tcPr>
          <w:p w14:paraId="4B00E7B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办公室</w:t>
            </w:r>
          </w:p>
        </w:tc>
        <w:tc>
          <w:tcPr>
            <w:tcW w:w="2375" w:type="dxa"/>
            <w:tcBorders>
              <w:tl2br w:val="nil"/>
              <w:tr2bl w:val="nil"/>
            </w:tcBorders>
            <w:noWrap/>
            <w:vAlign w:val="center"/>
          </w:tcPr>
          <w:p w14:paraId="5234458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干净、整洁</w:t>
            </w:r>
          </w:p>
        </w:tc>
        <w:tc>
          <w:tcPr>
            <w:tcW w:w="1331" w:type="dxa"/>
            <w:tcBorders>
              <w:tl2br w:val="nil"/>
              <w:tr2bl w:val="nil"/>
            </w:tcBorders>
            <w:noWrap/>
            <w:vAlign w:val="center"/>
          </w:tcPr>
          <w:p w14:paraId="43A85D3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1次/日</w:t>
            </w:r>
          </w:p>
        </w:tc>
        <w:tc>
          <w:tcPr>
            <w:tcW w:w="1560" w:type="dxa"/>
            <w:tcBorders>
              <w:tl2br w:val="nil"/>
              <w:tr2bl w:val="nil"/>
            </w:tcBorders>
            <w:noWrap/>
            <w:vAlign w:val="center"/>
          </w:tcPr>
          <w:p w14:paraId="240B346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7CD1CE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900" w:type="dxa"/>
            <w:vMerge w:val="continue"/>
            <w:tcBorders>
              <w:tl2br w:val="nil"/>
              <w:tr2bl w:val="nil"/>
            </w:tcBorders>
            <w:noWrap/>
            <w:vAlign w:val="center"/>
          </w:tcPr>
          <w:p w14:paraId="024DB4DD">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vMerge w:val="continue"/>
            <w:tcBorders>
              <w:tl2br w:val="nil"/>
              <w:tr2bl w:val="nil"/>
            </w:tcBorders>
            <w:noWrap/>
            <w:vAlign w:val="center"/>
          </w:tcPr>
          <w:p w14:paraId="28D5272D">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940" w:type="dxa"/>
            <w:tcBorders>
              <w:tl2br w:val="nil"/>
              <w:tr2bl w:val="nil"/>
            </w:tcBorders>
            <w:noWrap/>
            <w:vAlign w:val="center"/>
          </w:tcPr>
          <w:p w14:paraId="7352F2A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办公室垃圾</w:t>
            </w:r>
          </w:p>
        </w:tc>
        <w:tc>
          <w:tcPr>
            <w:tcW w:w="2375" w:type="dxa"/>
            <w:tcBorders>
              <w:tl2br w:val="nil"/>
              <w:tr2bl w:val="nil"/>
            </w:tcBorders>
            <w:noWrap/>
            <w:vAlign w:val="center"/>
          </w:tcPr>
          <w:p w14:paraId="4235422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xml:space="preserve">外观干净，垃圾日产日清 </w:t>
            </w:r>
          </w:p>
        </w:tc>
        <w:tc>
          <w:tcPr>
            <w:tcW w:w="1331" w:type="dxa"/>
            <w:tcBorders>
              <w:tl2br w:val="nil"/>
              <w:tr2bl w:val="nil"/>
            </w:tcBorders>
            <w:noWrap/>
            <w:vAlign w:val="center"/>
          </w:tcPr>
          <w:p w14:paraId="521E74B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1次/日</w:t>
            </w:r>
          </w:p>
        </w:tc>
        <w:tc>
          <w:tcPr>
            <w:tcW w:w="1560" w:type="dxa"/>
            <w:tcBorders>
              <w:tl2br w:val="nil"/>
              <w:tr2bl w:val="nil"/>
            </w:tcBorders>
            <w:noWrap/>
            <w:vAlign w:val="center"/>
          </w:tcPr>
          <w:p w14:paraId="53042BD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685B4C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900" w:type="dxa"/>
            <w:vMerge w:val="continue"/>
            <w:tcBorders>
              <w:tl2br w:val="nil"/>
              <w:tr2bl w:val="nil"/>
            </w:tcBorders>
            <w:noWrap/>
            <w:vAlign w:val="center"/>
          </w:tcPr>
          <w:p w14:paraId="03166BBA">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vMerge w:val="restart"/>
            <w:tcBorders>
              <w:tl2br w:val="nil"/>
              <w:tr2bl w:val="nil"/>
            </w:tcBorders>
            <w:noWrap/>
            <w:vAlign w:val="center"/>
          </w:tcPr>
          <w:p w14:paraId="2473E3B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楼道及公共走廊</w:t>
            </w:r>
          </w:p>
        </w:tc>
        <w:tc>
          <w:tcPr>
            <w:tcW w:w="1940" w:type="dxa"/>
            <w:tcBorders>
              <w:tl2br w:val="nil"/>
              <w:tr2bl w:val="nil"/>
            </w:tcBorders>
            <w:noWrap/>
            <w:vAlign w:val="center"/>
          </w:tcPr>
          <w:p w14:paraId="0492D93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xml:space="preserve">地面清扫、湿拖 </w:t>
            </w:r>
          </w:p>
        </w:tc>
        <w:tc>
          <w:tcPr>
            <w:tcW w:w="2375" w:type="dxa"/>
            <w:tcBorders>
              <w:tl2br w:val="nil"/>
              <w:tr2bl w:val="nil"/>
            </w:tcBorders>
            <w:noWrap/>
            <w:vAlign w:val="center"/>
          </w:tcPr>
          <w:p w14:paraId="0FF04EF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干净明亮</w:t>
            </w:r>
          </w:p>
        </w:tc>
        <w:tc>
          <w:tcPr>
            <w:tcW w:w="1331" w:type="dxa"/>
            <w:tcBorders>
              <w:tl2br w:val="nil"/>
              <w:tr2bl w:val="nil"/>
            </w:tcBorders>
            <w:noWrap/>
            <w:vAlign w:val="center"/>
          </w:tcPr>
          <w:p w14:paraId="560200D9">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1次/日</w:t>
            </w:r>
          </w:p>
        </w:tc>
        <w:tc>
          <w:tcPr>
            <w:tcW w:w="1560" w:type="dxa"/>
            <w:tcBorders>
              <w:tl2br w:val="nil"/>
              <w:tr2bl w:val="nil"/>
            </w:tcBorders>
            <w:noWrap/>
            <w:vAlign w:val="center"/>
          </w:tcPr>
          <w:p w14:paraId="3E891CD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57DA9D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6" w:hRule="atLeast"/>
          <w:jc w:val="center"/>
        </w:trPr>
        <w:tc>
          <w:tcPr>
            <w:tcW w:w="900" w:type="dxa"/>
            <w:vMerge w:val="continue"/>
            <w:tcBorders>
              <w:tl2br w:val="nil"/>
              <w:tr2bl w:val="nil"/>
            </w:tcBorders>
            <w:noWrap/>
            <w:vAlign w:val="center"/>
          </w:tcPr>
          <w:p w14:paraId="313EB8A0">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vMerge w:val="continue"/>
            <w:tcBorders>
              <w:tl2br w:val="nil"/>
              <w:tr2bl w:val="nil"/>
            </w:tcBorders>
            <w:noWrap/>
            <w:vAlign w:val="center"/>
          </w:tcPr>
          <w:p w14:paraId="0E1DC44E">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940" w:type="dxa"/>
            <w:tcBorders>
              <w:tl2br w:val="nil"/>
              <w:tr2bl w:val="nil"/>
            </w:tcBorders>
            <w:noWrap/>
            <w:vAlign w:val="center"/>
          </w:tcPr>
          <w:p w14:paraId="2360234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附属设施及指示牌</w:t>
            </w:r>
          </w:p>
        </w:tc>
        <w:tc>
          <w:tcPr>
            <w:tcW w:w="2375" w:type="dxa"/>
            <w:tcBorders>
              <w:tl2br w:val="nil"/>
              <w:tr2bl w:val="nil"/>
            </w:tcBorders>
            <w:noWrap/>
            <w:vAlign w:val="center"/>
          </w:tcPr>
          <w:p w14:paraId="1AB2AAA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无尘土、无污迹</w:t>
            </w:r>
          </w:p>
        </w:tc>
        <w:tc>
          <w:tcPr>
            <w:tcW w:w="1331" w:type="dxa"/>
            <w:tcBorders>
              <w:tl2br w:val="nil"/>
              <w:tr2bl w:val="nil"/>
            </w:tcBorders>
            <w:noWrap/>
            <w:vAlign w:val="center"/>
          </w:tcPr>
          <w:p w14:paraId="5937738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1次/日</w:t>
            </w:r>
          </w:p>
        </w:tc>
        <w:tc>
          <w:tcPr>
            <w:tcW w:w="1560" w:type="dxa"/>
            <w:tcBorders>
              <w:tl2br w:val="nil"/>
              <w:tr2bl w:val="nil"/>
            </w:tcBorders>
            <w:noWrap/>
            <w:vAlign w:val="center"/>
          </w:tcPr>
          <w:p w14:paraId="1578B4A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015805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900" w:type="dxa"/>
            <w:vMerge w:val="continue"/>
            <w:tcBorders>
              <w:tl2br w:val="nil"/>
              <w:tr2bl w:val="nil"/>
            </w:tcBorders>
            <w:noWrap/>
            <w:vAlign w:val="center"/>
          </w:tcPr>
          <w:p w14:paraId="7C2840CA">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vMerge w:val="continue"/>
            <w:tcBorders>
              <w:tl2br w:val="nil"/>
              <w:tr2bl w:val="nil"/>
            </w:tcBorders>
            <w:noWrap/>
            <w:vAlign w:val="center"/>
          </w:tcPr>
          <w:p w14:paraId="47740FE0">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940" w:type="dxa"/>
            <w:tcBorders>
              <w:tl2br w:val="nil"/>
              <w:tr2bl w:val="nil"/>
            </w:tcBorders>
            <w:noWrap/>
            <w:vAlign w:val="center"/>
          </w:tcPr>
          <w:p w14:paraId="03A4272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楼梯、扶手清洁</w:t>
            </w:r>
          </w:p>
        </w:tc>
        <w:tc>
          <w:tcPr>
            <w:tcW w:w="2375" w:type="dxa"/>
            <w:tcBorders>
              <w:tl2br w:val="nil"/>
              <w:tr2bl w:val="nil"/>
            </w:tcBorders>
            <w:noWrap/>
            <w:vAlign w:val="center"/>
          </w:tcPr>
          <w:p w14:paraId="166B2513">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无尘土、无污迹</w:t>
            </w:r>
          </w:p>
        </w:tc>
        <w:tc>
          <w:tcPr>
            <w:tcW w:w="1331" w:type="dxa"/>
            <w:tcBorders>
              <w:tl2br w:val="nil"/>
              <w:tr2bl w:val="nil"/>
            </w:tcBorders>
            <w:noWrap/>
            <w:vAlign w:val="center"/>
          </w:tcPr>
          <w:p w14:paraId="1348E1D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1次/日</w:t>
            </w:r>
          </w:p>
        </w:tc>
        <w:tc>
          <w:tcPr>
            <w:tcW w:w="1560" w:type="dxa"/>
            <w:tcBorders>
              <w:tl2br w:val="nil"/>
              <w:tr2bl w:val="nil"/>
            </w:tcBorders>
            <w:noWrap/>
            <w:vAlign w:val="center"/>
          </w:tcPr>
          <w:p w14:paraId="7494432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74ACFC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900" w:type="dxa"/>
            <w:vMerge w:val="continue"/>
            <w:tcBorders>
              <w:tl2br w:val="nil"/>
              <w:tr2bl w:val="nil"/>
            </w:tcBorders>
            <w:noWrap/>
            <w:vAlign w:val="center"/>
          </w:tcPr>
          <w:p w14:paraId="580755CB">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vMerge w:val="continue"/>
            <w:tcBorders>
              <w:tl2br w:val="nil"/>
              <w:tr2bl w:val="nil"/>
            </w:tcBorders>
            <w:noWrap/>
            <w:vAlign w:val="center"/>
          </w:tcPr>
          <w:p w14:paraId="24A2A231">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940" w:type="dxa"/>
            <w:tcBorders>
              <w:tl2br w:val="nil"/>
              <w:tr2bl w:val="nil"/>
            </w:tcBorders>
            <w:noWrap/>
            <w:vAlign w:val="center"/>
          </w:tcPr>
          <w:p w14:paraId="790D259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扶手下玻璃</w:t>
            </w:r>
          </w:p>
        </w:tc>
        <w:tc>
          <w:tcPr>
            <w:tcW w:w="2375" w:type="dxa"/>
            <w:tcBorders>
              <w:tl2br w:val="nil"/>
              <w:tr2bl w:val="nil"/>
            </w:tcBorders>
            <w:noWrap/>
            <w:vAlign w:val="center"/>
          </w:tcPr>
          <w:p w14:paraId="0665EF5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无尘土、无污迹</w:t>
            </w:r>
          </w:p>
        </w:tc>
        <w:tc>
          <w:tcPr>
            <w:tcW w:w="1331" w:type="dxa"/>
            <w:tcBorders>
              <w:tl2br w:val="nil"/>
              <w:tr2bl w:val="nil"/>
            </w:tcBorders>
            <w:noWrap/>
            <w:vAlign w:val="center"/>
          </w:tcPr>
          <w:p w14:paraId="2DBD04A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1次/日</w:t>
            </w:r>
          </w:p>
        </w:tc>
        <w:tc>
          <w:tcPr>
            <w:tcW w:w="1560" w:type="dxa"/>
            <w:tcBorders>
              <w:tl2br w:val="nil"/>
              <w:tr2bl w:val="nil"/>
            </w:tcBorders>
            <w:noWrap/>
            <w:vAlign w:val="center"/>
          </w:tcPr>
          <w:p w14:paraId="0C2CA3A3">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3AAC42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900" w:type="dxa"/>
            <w:vMerge w:val="continue"/>
            <w:tcBorders>
              <w:tl2br w:val="nil"/>
              <w:tr2bl w:val="nil"/>
            </w:tcBorders>
            <w:noWrap/>
            <w:vAlign w:val="center"/>
          </w:tcPr>
          <w:p w14:paraId="7EB7BA48">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vMerge w:val="continue"/>
            <w:tcBorders>
              <w:tl2br w:val="nil"/>
              <w:tr2bl w:val="nil"/>
            </w:tcBorders>
            <w:noWrap/>
            <w:vAlign w:val="center"/>
          </w:tcPr>
          <w:p w14:paraId="09BFF99C">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940" w:type="dxa"/>
            <w:tcBorders>
              <w:tl2br w:val="nil"/>
              <w:tr2bl w:val="nil"/>
            </w:tcBorders>
            <w:noWrap/>
            <w:vAlign w:val="center"/>
          </w:tcPr>
          <w:p w14:paraId="599466C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墙面错台及窗台</w:t>
            </w:r>
          </w:p>
        </w:tc>
        <w:tc>
          <w:tcPr>
            <w:tcW w:w="2375" w:type="dxa"/>
            <w:tcBorders>
              <w:tl2br w:val="nil"/>
              <w:tr2bl w:val="nil"/>
            </w:tcBorders>
            <w:noWrap/>
            <w:vAlign w:val="center"/>
          </w:tcPr>
          <w:p w14:paraId="6A4B564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无尘土、无污迹</w:t>
            </w:r>
          </w:p>
        </w:tc>
        <w:tc>
          <w:tcPr>
            <w:tcW w:w="1331" w:type="dxa"/>
            <w:tcBorders>
              <w:tl2br w:val="nil"/>
              <w:tr2bl w:val="nil"/>
            </w:tcBorders>
            <w:noWrap/>
            <w:vAlign w:val="center"/>
          </w:tcPr>
          <w:p w14:paraId="1595BEB3">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1次/日</w:t>
            </w:r>
          </w:p>
        </w:tc>
        <w:tc>
          <w:tcPr>
            <w:tcW w:w="1560" w:type="dxa"/>
            <w:tcBorders>
              <w:tl2br w:val="nil"/>
              <w:tr2bl w:val="nil"/>
            </w:tcBorders>
            <w:noWrap/>
            <w:vAlign w:val="center"/>
          </w:tcPr>
          <w:p w14:paraId="2CC04A5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096A06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900" w:type="dxa"/>
            <w:vMerge w:val="continue"/>
            <w:tcBorders>
              <w:tl2br w:val="nil"/>
              <w:tr2bl w:val="nil"/>
            </w:tcBorders>
            <w:noWrap/>
            <w:vAlign w:val="center"/>
          </w:tcPr>
          <w:p w14:paraId="0C0E22D9">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vMerge w:val="restart"/>
            <w:tcBorders>
              <w:tl2br w:val="nil"/>
              <w:tr2bl w:val="nil"/>
            </w:tcBorders>
            <w:noWrap/>
            <w:vAlign w:val="center"/>
          </w:tcPr>
          <w:p w14:paraId="49F34B9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会议室</w:t>
            </w:r>
          </w:p>
        </w:tc>
        <w:tc>
          <w:tcPr>
            <w:tcW w:w="1940" w:type="dxa"/>
            <w:tcBorders>
              <w:tl2br w:val="nil"/>
              <w:tr2bl w:val="nil"/>
            </w:tcBorders>
            <w:noWrap/>
            <w:vAlign w:val="center"/>
          </w:tcPr>
          <w:p w14:paraId="22CAC1C9">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地面清扫</w:t>
            </w:r>
          </w:p>
        </w:tc>
        <w:tc>
          <w:tcPr>
            <w:tcW w:w="2375" w:type="dxa"/>
            <w:tcBorders>
              <w:tl2br w:val="nil"/>
              <w:tr2bl w:val="nil"/>
            </w:tcBorders>
            <w:noWrap/>
            <w:vAlign w:val="center"/>
          </w:tcPr>
          <w:p w14:paraId="0F981E5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整洁</w:t>
            </w:r>
          </w:p>
        </w:tc>
        <w:tc>
          <w:tcPr>
            <w:tcW w:w="1331" w:type="dxa"/>
            <w:tcBorders>
              <w:tl2br w:val="nil"/>
              <w:tr2bl w:val="nil"/>
            </w:tcBorders>
            <w:noWrap/>
            <w:vAlign w:val="center"/>
          </w:tcPr>
          <w:p w14:paraId="024F8F8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使用前、后</w:t>
            </w:r>
          </w:p>
        </w:tc>
        <w:tc>
          <w:tcPr>
            <w:tcW w:w="1560" w:type="dxa"/>
            <w:tcBorders>
              <w:tl2br w:val="nil"/>
              <w:tr2bl w:val="nil"/>
            </w:tcBorders>
            <w:noWrap/>
            <w:vAlign w:val="center"/>
          </w:tcPr>
          <w:p w14:paraId="23C0B949">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24772C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900" w:type="dxa"/>
            <w:vMerge w:val="continue"/>
            <w:tcBorders>
              <w:tl2br w:val="nil"/>
              <w:tr2bl w:val="nil"/>
            </w:tcBorders>
            <w:noWrap/>
            <w:vAlign w:val="center"/>
          </w:tcPr>
          <w:p w14:paraId="0BE8DBF7">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vMerge w:val="continue"/>
            <w:tcBorders>
              <w:tl2br w:val="nil"/>
              <w:tr2bl w:val="nil"/>
            </w:tcBorders>
            <w:noWrap/>
            <w:vAlign w:val="center"/>
          </w:tcPr>
          <w:p w14:paraId="18C5D86D">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940" w:type="dxa"/>
            <w:tcBorders>
              <w:tl2br w:val="nil"/>
              <w:tr2bl w:val="nil"/>
            </w:tcBorders>
            <w:noWrap/>
            <w:vAlign w:val="center"/>
          </w:tcPr>
          <w:p w14:paraId="233C9223">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会议桌、椅</w:t>
            </w:r>
          </w:p>
        </w:tc>
        <w:tc>
          <w:tcPr>
            <w:tcW w:w="2375" w:type="dxa"/>
            <w:tcBorders>
              <w:tl2br w:val="nil"/>
              <w:tr2bl w:val="nil"/>
            </w:tcBorders>
            <w:noWrap/>
            <w:vAlign w:val="center"/>
          </w:tcPr>
          <w:p w14:paraId="0601FE4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整洁、无尘土</w:t>
            </w:r>
          </w:p>
        </w:tc>
        <w:tc>
          <w:tcPr>
            <w:tcW w:w="1331" w:type="dxa"/>
            <w:tcBorders>
              <w:tl2br w:val="nil"/>
              <w:tr2bl w:val="nil"/>
            </w:tcBorders>
            <w:noWrap/>
            <w:vAlign w:val="center"/>
          </w:tcPr>
          <w:p w14:paraId="32A2E57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使用前、后</w:t>
            </w:r>
          </w:p>
        </w:tc>
        <w:tc>
          <w:tcPr>
            <w:tcW w:w="1560" w:type="dxa"/>
            <w:tcBorders>
              <w:tl2br w:val="nil"/>
              <w:tr2bl w:val="nil"/>
            </w:tcBorders>
            <w:noWrap/>
            <w:vAlign w:val="center"/>
          </w:tcPr>
          <w:p w14:paraId="228E8AE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09915F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900" w:type="dxa"/>
            <w:vMerge w:val="continue"/>
            <w:tcBorders>
              <w:tl2br w:val="nil"/>
              <w:tr2bl w:val="nil"/>
            </w:tcBorders>
            <w:noWrap/>
            <w:vAlign w:val="center"/>
          </w:tcPr>
          <w:p w14:paraId="11A86453">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tcBorders>
              <w:tl2br w:val="nil"/>
              <w:tr2bl w:val="nil"/>
            </w:tcBorders>
            <w:noWrap/>
            <w:vAlign w:val="center"/>
          </w:tcPr>
          <w:p w14:paraId="44F55CB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庭院</w:t>
            </w:r>
          </w:p>
        </w:tc>
        <w:tc>
          <w:tcPr>
            <w:tcW w:w="1940" w:type="dxa"/>
            <w:tcBorders>
              <w:tl2br w:val="nil"/>
              <w:tr2bl w:val="nil"/>
            </w:tcBorders>
            <w:noWrap/>
            <w:vAlign w:val="center"/>
          </w:tcPr>
          <w:p w14:paraId="369D4A94">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地面清扫、室外设施保洁</w:t>
            </w:r>
          </w:p>
        </w:tc>
        <w:tc>
          <w:tcPr>
            <w:tcW w:w="2375" w:type="dxa"/>
            <w:tcBorders>
              <w:tl2br w:val="nil"/>
              <w:tr2bl w:val="nil"/>
            </w:tcBorders>
            <w:noWrap/>
            <w:vAlign w:val="center"/>
          </w:tcPr>
          <w:p w14:paraId="25AA594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整洁、无杂物</w:t>
            </w:r>
          </w:p>
        </w:tc>
        <w:tc>
          <w:tcPr>
            <w:tcW w:w="1331" w:type="dxa"/>
            <w:tcBorders>
              <w:tl2br w:val="nil"/>
              <w:tr2bl w:val="nil"/>
            </w:tcBorders>
            <w:noWrap/>
            <w:vAlign w:val="center"/>
          </w:tcPr>
          <w:p w14:paraId="119F238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随时巡视</w:t>
            </w:r>
          </w:p>
        </w:tc>
        <w:tc>
          <w:tcPr>
            <w:tcW w:w="1560" w:type="dxa"/>
            <w:tcBorders>
              <w:tl2br w:val="nil"/>
              <w:tr2bl w:val="nil"/>
            </w:tcBorders>
            <w:noWrap/>
            <w:vAlign w:val="center"/>
          </w:tcPr>
          <w:p w14:paraId="57A2544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2B2C42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900" w:type="dxa"/>
            <w:vMerge w:val="continue"/>
            <w:tcBorders>
              <w:tl2br w:val="nil"/>
              <w:tr2bl w:val="nil"/>
            </w:tcBorders>
            <w:noWrap/>
            <w:vAlign w:val="center"/>
          </w:tcPr>
          <w:p w14:paraId="04D5A737">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tcBorders>
              <w:tl2br w:val="nil"/>
              <w:tr2bl w:val="nil"/>
            </w:tcBorders>
            <w:noWrap/>
            <w:vAlign w:val="center"/>
          </w:tcPr>
          <w:p w14:paraId="6D2A578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浴室</w:t>
            </w:r>
          </w:p>
        </w:tc>
        <w:tc>
          <w:tcPr>
            <w:tcW w:w="1940" w:type="dxa"/>
            <w:tcBorders>
              <w:tl2br w:val="nil"/>
              <w:tr2bl w:val="nil"/>
            </w:tcBorders>
            <w:noWrap/>
            <w:vAlign w:val="center"/>
          </w:tcPr>
          <w:p w14:paraId="74C5DBA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地面、墙面（刷、拖）</w:t>
            </w:r>
          </w:p>
        </w:tc>
        <w:tc>
          <w:tcPr>
            <w:tcW w:w="2375" w:type="dxa"/>
            <w:tcBorders>
              <w:tl2br w:val="nil"/>
              <w:tr2bl w:val="nil"/>
            </w:tcBorders>
            <w:noWrap/>
            <w:vAlign w:val="center"/>
          </w:tcPr>
          <w:p w14:paraId="3918257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整洁</w:t>
            </w:r>
          </w:p>
        </w:tc>
        <w:tc>
          <w:tcPr>
            <w:tcW w:w="1331" w:type="dxa"/>
            <w:tcBorders>
              <w:tl2br w:val="nil"/>
              <w:tr2bl w:val="nil"/>
            </w:tcBorders>
            <w:noWrap/>
            <w:vAlign w:val="center"/>
          </w:tcPr>
          <w:p w14:paraId="6C8D8DB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1次/日</w:t>
            </w:r>
          </w:p>
        </w:tc>
        <w:tc>
          <w:tcPr>
            <w:tcW w:w="1560" w:type="dxa"/>
            <w:tcBorders>
              <w:tl2br w:val="nil"/>
              <w:tr2bl w:val="nil"/>
            </w:tcBorders>
            <w:noWrap/>
            <w:vAlign w:val="center"/>
          </w:tcPr>
          <w:p w14:paraId="0522EDD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7681CF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900" w:type="dxa"/>
            <w:vMerge w:val="continue"/>
            <w:tcBorders>
              <w:tl2br w:val="nil"/>
              <w:tr2bl w:val="nil"/>
            </w:tcBorders>
            <w:noWrap/>
            <w:vAlign w:val="center"/>
          </w:tcPr>
          <w:p w14:paraId="31ADA309">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vMerge w:val="restart"/>
            <w:tcBorders>
              <w:tl2br w:val="nil"/>
              <w:tr2bl w:val="nil"/>
            </w:tcBorders>
            <w:noWrap/>
            <w:vAlign w:val="center"/>
          </w:tcPr>
          <w:p w14:paraId="642339D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开水间</w:t>
            </w:r>
          </w:p>
        </w:tc>
        <w:tc>
          <w:tcPr>
            <w:tcW w:w="1940" w:type="dxa"/>
            <w:tcBorders>
              <w:tl2br w:val="nil"/>
              <w:tr2bl w:val="nil"/>
            </w:tcBorders>
            <w:noWrap/>
            <w:vAlign w:val="center"/>
          </w:tcPr>
          <w:p w14:paraId="36D6DB5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开水器</w:t>
            </w:r>
          </w:p>
        </w:tc>
        <w:tc>
          <w:tcPr>
            <w:tcW w:w="2375" w:type="dxa"/>
            <w:tcBorders>
              <w:tl2br w:val="nil"/>
              <w:tr2bl w:val="nil"/>
            </w:tcBorders>
            <w:noWrap/>
            <w:vAlign w:val="center"/>
          </w:tcPr>
          <w:p w14:paraId="02E0753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光亮无尘、无污迹，无手印，无滴漏</w:t>
            </w:r>
          </w:p>
        </w:tc>
        <w:tc>
          <w:tcPr>
            <w:tcW w:w="1331" w:type="dxa"/>
            <w:tcBorders>
              <w:tl2br w:val="nil"/>
              <w:tr2bl w:val="nil"/>
            </w:tcBorders>
            <w:noWrap/>
            <w:vAlign w:val="center"/>
          </w:tcPr>
          <w:p w14:paraId="16D1DD2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2次/日</w:t>
            </w:r>
          </w:p>
        </w:tc>
        <w:tc>
          <w:tcPr>
            <w:tcW w:w="1560" w:type="dxa"/>
            <w:tcBorders>
              <w:tl2br w:val="nil"/>
              <w:tr2bl w:val="nil"/>
            </w:tcBorders>
            <w:noWrap/>
            <w:vAlign w:val="center"/>
          </w:tcPr>
          <w:p w14:paraId="619BEF1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07E0D0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900" w:type="dxa"/>
            <w:vMerge w:val="continue"/>
            <w:tcBorders>
              <w:tl2br w:val="nil"/>
              <w:tr2bl w:val="nil"/>
            </w:tcBorders>
            <w:noWrap/>
            <w:vAlign w:val="center"/>
          </w:tcPr>
          <w:p w14:paraId="290553F2">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vMerge w:val="continue"/>
            <w:tcBorders>
              <w:tl2br w:val="nil"/>
              <w:tr2bl w:val="nil"/>
            </w:tcBorders>
            <w:noWrap/>
            <w:vAlign w:val="center"/>
          </w:tcPr>
          <w:p w14:paraId="47A2298A">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940" w:type="dxa"/>
            <w:tcBorders>
              <w:tl2br w:val="nil"/>
              <w:tr2bl w:val="nil"/>
            </w:tcBorders>
            <w:noWrap/>
            <w:vAlign w:val="center"/>
          </w:tcPr>
          <w:p w14:paraId="2480B11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地面湿拖</w:t>
            </w:r>
          </w:p>
        </w:tc>
        <w:tc>
          <w:tcPr>
            <w:tcW w:w="2375" w:type="dxa"/>
            <w:tcBorders>
              <w:tl2br w:val="nil"/>
              <w:tr2bl w:val="nil"/>
            </w:tcBorders>
            <w:noWrap/>
            <w:vAlign w:val="center"/>
          </w:tcPr>
          <w:p w14:paraId="63A020D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无尘、无污迹</w:t>
            </w:r>
          </w:p>
        </w:tc>
        <w:tc>
          <w:tcPr>
            <w:tcW w:w="1331" w:type="dxa"/>
            <w:tcBorders>
              <w:tl2br w:val="nil"/>
              <w:tr2bl w:val="nil"/>
            </w:tcBorders>
            <w:noWrap/>
            <w:vAlign w:val="center"/>
          </w:tcPr>
          <w:p w14:paraId="717A10D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2次/日</w:t>
            </w:r>
          </w:p>
        </w:tc>
        <w:tc>
          <w:tcPr>
            <w:tcW w:w="1560" w:type="dxa"/>
            <w:tcBorders>
              <w:tl2br w:val="nil"/>
              <w:tr2bl w:val="nil"/>
            </w:tcBorders>
            <w:noWrap/>
            <w:vAlign w:val="center"/>
          </w:tcPr>
          <w:p w14:paraId="729C70B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2A6E15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900" w:type="dxa"/>
            <w:vMerge w:val="continue"/>
            <w:tcBorders>
              <w:tl2br w:val="nil"/>
              <w:tr2bl w:val="nil"/>
            </w:tcBorders>
            <w:noWrap/>
            <w:vAlign w:val="center"/>
          </w:tcPr>
          <w:p w14:paraId="316382A8">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vMerge w:val="continue"/>
            <w:tcBorders>
              <w:tl2br w:val="nil"/>
              <w:tr2bl w:val="nil"/>
            </w:tcBorders>
            <w:noWrap/>
            <w:vAlign w:val="center"/>
          </w:tcPr>
          <w:p w14:paraId="66F43532">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940" w:type="dxa"/>
            <w:tcBorders>
              <w:tl2br w:val="nil"/>
              <w:tr2bl w:val="nil"/>
            </w:tcBorders>
            <w:noWrap/>
            <w:vAlign w:val="center"/>
          </w:tcPr>
          <w:p w14:paraId="716673C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茶篓</w:t>
            </w:r>
          </w:p>
        </w:tc>
        <w:tc>
          <w:tcPr>
            <w:tcW w:w="2375" w:type="dxa"/>
            <w:tcBorders>
              <w:tl2br w:val="nil"/>
              <w:tr2bl w:val="nil"/>
            </w:tcBorders>
            <w:noWrap/>
            <w:vAlign w:val="center"/>
          </w:tcPr>
          <w:p w14:paraId="3A2C3B7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无满溢现象</w:t>
            </w:r>
          </w:p>
        </w:tc>
        <w:tc>
          <w:tcPr>
            <w:tcW w:w="1331" w:type="dxa"/>
            <w:tcBorders>
              <w:tl2br w:val="nil"/>
              <w:tr2bl w:val="nil"/>
            </w:tcBorders>
            <w:noWrap/>
            <w:vAlign w:val="center"/>
          </w:tcPr>
          <w:p w14:paraId="5B6A976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2次/日</w:t>
            </w:r>
          </w:p>
        </w:tc>
        <w:tc>
          <w:tcPr>
            <w:tcW w:w="1560" w:type="dxa"/>
            <w:tcBorders>
              <w:tl2br w:val="nil"/>
              <w:tr2bl w:val="nil"/>
            </w:tcBorders>
            <w:noWrap/>
            <w:vAlign w:val="center"/>
          </w:tcPr>
          <w:p w14:paraId="4C62EA5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1DF80D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900" w:type="dxa"/>
            <w:vMerge w:val="restart"/>
            <w:tcBorders>
              <w:tl2br w:val="nil"/>
              <w:tr2bl w:val="nil"/>
            </w:tcBorders>
            <w:noWrap/>
            <w:vAlign w:val="center"/>
          </w:tcPr>
          <w:p w14:paraId="2AAC203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定 期 保 洁</w:t>
            </w:r>
          </w:p>
        </w:tc>
        <w:tc>
          <w:tcPr>
            <w:tcW w:w="905" w:type="dxa"/>
            <w:vMerge w:val="restart"/>
            <w:tcBorders>
              <w:tl2br w:val="nil"/>
              <w:tr2bl w:val="nil"/>
            </w:tcBorders>
            <w:noWrap/>
            <w:vAlign w:val="center"/>
          </w:tcPr>
          <w:p w14:paraId="039D72A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大厅、外围平房</w:t>
            </w:r>
          </w:p>
        </w:tc>
        <w:tc>
          <w:tcPr>
            <w:tcW w:w="1940" w:type="dxa"/>
            <w:vMerge w:val="restart"/>
            <w:tcBorders>
              <w:tl2br w:val="nil"/>
              <w:tr2bl w:val="nil"/>
            </w:tcBorders>
            <w:noWrap/>
            <w:vAlign w:val="center"/>
          </w:tcPr>
          <w:p w14:paraId="109F5ED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内外围玻璃</w:t>
            </w:r>
          </w:p>
        </w:tc>
        <w:tc>
          <w:tcPr>
            <w:tcW w:w="2375" w:type="dxa"/>
            <w:vMerge w:val="restart"/>
            <w:tcBorders>
              <w:tl2br w:val="nil"/>
              <w:tr2bl w:val="nil"/>
            </w:tcBorders>
            <w:noWrap/>
            <w:vAlign w:val="center"/>
          </w:tcPr>
          <w:p w14:paraId="0469001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洁净明亮</w:t>
            </w:r>
          </w:p>
        </w:tc>
        <w:tc>
          <w:tcPr>
            <w:tcW w:w="1331" w:type="dxa"/>
            <w:vMerge w:val="restart"/>
            <w:tcBorders>
              <w:tl2br w:val="nil"/>
              <w:tr2bl w:val="nil"/>
            </w:tcBorders>
            <w:noWrap/>
            <w:vAlign w:val="center"/>
          </w:tcPr>
          <w:p w14:paraId="44C7302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1次/月</w:t>
            </w:r>
          </w:p>
        </w:tc>
        <w:tc>
          <w:tcPr>
            <w:tcW w:w="1560" w:type="dxa"/>
            <w:vMerge w:val="restart"/>
            <w:tcBorders>
              <w:tl2br w:val="nil"/>
              <w:tr2bl w:val="nil"/>
            </w:tcBorders>
            <w:noWrap/>
            <w:vAlign w:val="center"/>
          </w:tcPr>
          <w:p w14:paraId="7A44FE6C">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极端天气不可作业</w:t>
            </w:r>
          </w:p>
        </w:tc>
      </w:tr>
      <w:tr w14:paraId="65087C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900" w:type="dxa"/>
            <w:vMerge w:val="continue"/>
            <w:tcBorders>
              <w:tl2br w:val="nil"/>
              <w:tr2bl w:val="nil"/>
            </w:tcBorders>
            <w:noWrap/>
            <w:vAlign w:val="center"/>
          </w:tcPr>
          <w:p w14:paraId="673A8F5C">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vMerge w:val="continue"/>
            <w:tcBorders>
              <w:tl2br w:val="nil"/>
              <w:tr2bl w:val="nil"/>
            </w:tcBorders>
            <w:noWrap/>
            <w:vAlign w:val="center"/>
          </w:tcPr>
          <w:p w14:paraId="06FB1CE8">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940" w:type="dxa"/>
            <w:vMerge w:val="continue"/>
            <w:tcBorders>
              <w:tl2br w:val="nil"/>
              <w:tr2bl w:val="nil"/>
            </w:tcBorders>
            <w:noWrap/>
            <w:vAlign w:val="center"/>
          </w:tcPr>
          <w:p w14:paraId="7E324CFE">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375" w:type="dxa"/>
            <w:vMerge w:val="continue"/>
            <w:tcBorders>
              <w:tl2br w:val="nil"/>
              <w:tr2bl w:val="nil"/>
            </w:tcBorders>
            <w:noWrap/>
            <w:vAlign w:val="center"/>
          </w:tcPr>
          <w:p w14:paraId="632A50EA">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331" w:type="dxa"/>
            <w:vMerge w:val="continue"/>
            <w:tcBorders>
              <w:tl2br w:val="nil"/>
              <w:tr2bl w:val="nil"/>
            </w:tcBorders>
            <w:noWrap/>
            <w:vAlign w:val="center"/>
          </w:tcPr>
          <w:p w14:paraId="4EAEBB33">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560" w:type="dxa"/>
            <w:vMerge w:val="continue"/>
            <w:tcBorders>
              <w:tl2br w:val="nil"/>
              <w:tr2bl w:val="nil"/>
            </w:tcBorders>
            <w:noWrap/>
            <w:vAlign w:val="center"/>
          </w:tcPr>
          <w:p w14:paraId="6BE38D2B">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14:paraId="6C0F96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900" w:type="dxa"/>
            <w:vMerge w:val="continue"/>
            <w:tcBorders>
              <w:tl2br w:val="nil"/>
              <w:tr2bl w:val="nil"/>
            </w:tcBorders>
            <w:noWrap/>
            <w:vAlign w:val="center"/>
          </w:tcPr>
          <w:p w14:paraId="20737EE8">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tcBorders>
              <w:tl2br w:val="nil"/>
              <w:tr2bl w:val="nil"/>
            </w:tcBorders>
            <w:noWrap/>
            <w:vAlign w:val="center"/>
          </w:tcPr>
          <w:p w14:paraId="0DC5549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走廊、楼梯</w:t>
            </w:r>
          </w:p>
        </w:tc>
        <w:tc>
          <w:tcPr>
            <w:tcW w:w="1940" w:type="dxa"/>
            <w:tcBorders>
              <w:tl2br w:val="nil"/>
              <w:tr2bl w:val="nil"/>
            </w:tcBorders>
            <w:noWrap/>
            <w:vAlign w:val="center"/>
          </w:tcPr>
          <w:p w14:paraId="6204AB2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地脚线</w:t>
            </w:r>
          </w:p>
        </w:tc>
        <w:tc>
          <w:tcPr>
            <w:tcW w:w="2375" w:type="dxa"/>
            <w:tcBorders>
              <w:tl2br w:val="nil"/>
              <w:tr2bl w:val="nil"/>
            </w:tcBorders>
            <w:noWrap/>
            <w:vAlign w:val="center"/>
          </w:tcPr>
          <w:p w14:paraId="215510D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无尘土</w:t>
            </w:r>
          </w:p>
        </w:tc>
        <w:tc>
          <w:tcPr>
            <w:tcW w:w="1331" w:type="dxa"/>
            <w:tcBorders>
              <w:tl2br w:val="nil"/>
              <w:tr2bl w:val="nil"/>
            </w:tcBorders>
            <w:noWrap/>
            <w:vAlign w:val="center"/>
          </w:tcPr>
          <w:p w14:paraId="3AADAE6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2次/周</w:t>
            </w:r>
          </w:p>
        </w:tc>
        <w:tc>
          <w:tcPr>
            <w:tcW w:w="1560" w:type="dxa"/>
            <w:tcBorders>
              <w:tl2br w:val="nil"/>
              <w:tr2bl w:val="nil"/>
            </w:tcBorders>
            <w:noWrap/>
            <w:vAlign w:val="center"/>
          </w:tcPr>
          <w:p w14:paraId="005EA4A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6914EA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900" w:type="dxa"/>
            <w:vMerge w:val="continue"/>
            <w:tcBorders>
              <w:tl2br w:val="nil"/>
              <w:tr2bl w:val="nil"/>
            </w:tcBorders>
            <w:noWrap/>
            <w:vAlign w:val="center"/>
          </w:tcPr>
          <w:p w14:paraId="77DBDBF7">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tcBorders>
              <w:tl2br w:val="nil"/>
              <w:tr2bl w:val="nil"/>
            </w:tcBorders>
            <w:noWrap/>
            <w:vAlign w:val="center"/>
          </w:tcPr>
          <w:p w14:paraId="17FDD34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卫生间</w:t>
            </w:r>
          </w:p>
        </w:tc>
        <w:tc>
          <w:tcPr>
            <w:tcW w:w="1940" w:type="dxa"/>
            <w:tcBorders>
              <w:tl2br w:val="nil"/>
              <w:tr2bl w:val="nil"/>
            </w:tcBorders>
            <w:noWrap/>
            <w:vAlign w:val="center"/>
          </w:tcPr>
          <w:p w14:paraId="0F98A30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xml:space="preserve">垃圾桶内外（消毒、清洗）                                    </w:t>
            </w:r>
          </w:p>
        </w:tc>
        <w:tc>
          <w:tcPr>
            <w:tcW w:w="2375" w:type="dxa"/>
            <w:tcBorders>
              <w:tl2br w:val="nil"/>
              <w:tr2bl w:val="nil"/>
            </w:tcBorders>
            <w:noWrap/>
            <w:vAlign w:val="center"/>
          </w:tcPr>
          <w:p w14:paraId="78A884B9">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无异味、无杂物</w:t>
            </w:r>
          </w:p>
        </w:tc>
        <w:tc>
          <w:tcPr>
            <w:tcW w:w="1331" w:type="dxa"/>
            <w:tcBorders>
              <w:tl2br w:val="nil"/>
              <w:tr2bl w:val="nil"/>
            </w:tcBorders>
            <w:noWrap/>
            <w:vAlign w:val="center"/>
          </w:tcPr>
          <w:p w14:paraId="144EA33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1次/周</w:t>
            </w:r>
          </w:p>
        </w:tc>
        <w:tc>
          <w:tcPr>
            <w:tcW w:w="1560" w:type="dxa"/>
            <w:tcBorders>
              <w:tl2br w:val="nil"/>
              <w:tr2bl w:val="nil"/>
            </w:tcBorders>
            <w:noWrap/>
            <w:vAlign w:val="center"/>
          </w:tcPr>
          <w:p w14:paraId="0863AB59">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52773D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900" w:type="dxa"/>
            <w:vMerge w:val="continue"/>
            <w:tcBorders>
              <w:tl2br w:val="nil"/>
              <w:tr2bl w:val="nil"/>
            </w:tcBorders>
            <w:noWrap/>
            <w:vAlign w:val="center"/>
          </w:tcPr>
          <w:p w14:paraId="2427EB52">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tcBorders>
              <w:tl2br w:val="nil"/>
              <w:tr2bl w:val="nil"/>
            </w:tcBorders>
            <w:noWrap/>
            <w:vAlign w:val="center"/>
          </w:tcPr>
          <w:p w14:paraId="27BA2B54">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车棚</w:t>
            </w:r>
          </w:p>
        </w:tc>
        <w:tc>
          <w:tcPr>
            <w:tcW w:w="1940" w:type="dxa"/>
            <w:tcBorders>
              <w:tl2br w:val="nil"/>
              <w:tr2bl w:val="nil"/>
            </w:tcBorders>
            <w:noWrap/>
            <w:vAlign w:val="center"/>
          </w:tcPr>
          <w:p w14:paraId="525A0CA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扫地，掸尘</w:t>
            </w:r>
          </w:p>
        </w:tc>
        <w:tc>
          <w:tcPr>
            <w:tcW w:w="2375" w:type="dxa"/>
            <w:tcBorders>
              <w:tl2br w:val="nil"/>
              <w:tr2bl w:val="nil"/>
            </w:tcBorders>
            <w:noWrap/>
            <w:vAlign w:val="center"/>
          </w:tcPr>
          <w:p w14:paraId="7CC8B89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无灰尘、无蜘蛛网</w:t>
            </w:r>
          </w:p>
        </w:tc>
        <w:tc>
          <w:tcPr>
            <w:tcW w:w="1331" w:type="dxa"/>
            <w:tcBorders>
              <w:tl2br w:val="nil"/>
              <w:tr2bl w:val="nil"/>
            </w:tcBorders>
            <w:noWrap/>
            <w:vAlign w:val="center"/>
          </w:tcPr>
          <w:p w14:paraId="78934B9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1次/周</w:t>
            </w:r>
          </w:p>
        </w:tc>
        <w:tc>
          <w:tcPr>
            <w:tcW w:w="1560" w:type="dxa"/>
            <w:tcBorders>
              <w:tl2br w:val="nil"/>
              <w:tr2bl w:val="nil"/>
            </w:tcBorders>
            <w:noWrap/>
            <w:vAlign w:val="center"/>
          </w:tcPr>
          <w:p w14:paraId="19DA6FE3">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12B7D7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900" w:type="dxa"/>
            <w:vMerge w:val="continue"/>
            <w:tcBorders>
              <w:tl2br w:val="nil"/>
              <w:tr2bl w:val="nil"/>
            </w:tcBorders>
            <w:noWrap/>
            <w:vAlign w:val="center"/>
          </w:tcPr>
          <w:p w14:paraId="508FF06B">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tcBorders>
              <w:tl2br w:val="nil"/>
              <w:tr2bl w:val="nil"/>
            </w:tcBorders>
            <w:noWrap/>
            <w:vAlign w:val="center"/>
          </w:tcPr>
          <w:p w14:paraId="15129B2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院落</w:t>
            </w:r>
          </w:p>
        </w:tc>
        <w:tc>
          <w:tcPr>
            <w:tcW w:w="1940" w:type="dxa"/>
            <w:tcBorders>
              <w:tl2br w:val="nil"/>
              <w:tr2bl w:val="nil"/>
            </w:tcBorders>
            <w:noWrap/>
            <w:vAlign w:val="center"/>
          </w:tcPr>
          <w:p w14:paraId="519BCD2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地面冲刷</w:t>
            </w:r>
          </w:p>
        </w:tc>
        <w:tc>
          <w:tcPr>
            <w:tcW w:w="2375" w:type="dxa"/>
            <w:tcBorders>
              <w:tl2br w:val="nil"/>
              <w:tr2bl w:val="nil"/>
            </w:tcBorders>
            <w:noWrap/>
            <w:vAlign w:val="center"/>
          </w:tcPr>
          <w:p w14:paraId="2929F774">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无油渍、无痰渍</w:t>
            </w:r>
          </w:p>
        </w:tc>
        <w:tc>
          <w:tcPr>
            <w:tcW w:w="1331" w:type="dxa"/>
            <w:tcBorders>
              <w:tl2br w:val="nil"/>
              <w:tr2bl w:val="nil"/>
            </w:tcBorders>
            <w:noWrap/>
            <w:vAlign w:val="center"/>
          </w:tcPr>
          <w:p w14:paraId="66D69D2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1次/月</w:t>
            </w:r>
          </w:p>
        </w:tc>
        <w:tc>
          <w:tcPr>
            <w:tcW w:w="1560" w:type="dxa"/>
            <w:tcBorders>
              <w:tl2br w:val="nil"/>
              <w:tr2bl w:val="nil"/>
            </w:tcBorders>
            <w:noWrap/>
            <w:vAlign w:val="center"/>
          </w:tcPr>
          <w:p w14:paraId="384ABF4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33A005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900" w:type="dxa"/>
            <w:vMerge w:val="continue"/>
            <w:tcBorders>
              <w:tl2br w:val="nil"/>
              <w:tr2bl w:val="nil"/>
            </w:tcBorders>
            <w:noWrap/>
            <w:vAlign w:val="center"/>
          </w:tcPr>
          <w:p w14:paraId="7C91AB85">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tcBorders>
              <w:tl2br w:val="nil"/>
              <w:tr2bl w:val="nil"/>
            </w:tcBorders>
            <w:noWrap/>
            <w:vAlign w:val="center"/>
          </w:tcPr>
          <w:p w14:paraId="57523B6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天台</w:t>
            </w:r>
          </w:p>
        </w:tc>
        <w:tc>
          <w:tcPr>
            <w:tcW w:w="1940" w:type="dxa"/>
            <w:tcBorders>
              <w:tl2br w:val="nil"/>
              <w:tr2bl w:val="nil"/>
            </w:tcBorders>
            <w:noWrap/>
            <w:vAlign w:val="center"/>
          </w:tcPr>
          <w:p w14:paraId="31366BE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阳台玻璃</w:t>
            </w:r>
          </w:p>
        </w:tc>
        <w:tc>
          <w:tcPr>
            <w:tcW w:w="2375" w:type="dxa"/>
            <w:tcBorders>
              <w:tl2br w:val="nil"/>
              <w:tr2bl w:val="nil"/>
            </w:tcBorders>
            <w:noWrap/>
            <w:vAlign w:val="center"/>
          </w:tcPr>
          <w:p w14:paraId="41F150A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洁净明亮</w:t>
            </w:r>
          </w:p>
        </w:tc>
        <w:tc>
          <w:tcPr>
            <w:tcW w:w="1331" w:type="dxa"/>
            <w:tcBorders>
              <w:tl2br w:val="nil"/>
              <w:tr2bl w:val="nil"/>
            </w:tcBorders>
            <w:noWrap/>
            <w:vAlign w:val="center"/>
          </w:tcPr>
          <w:p w14:paraId="0EC4812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1次/月</w:t>
            </w:r>
          </w:p>
        </w:tc>
        <w:tc>
          <w:tcPr>
            <w:tcW w:w="1560" w:type="dxa"/>
            <w:tcBorders>
              <w:tl2br w:val="nil"/>
              <w:tr2bl w:val="nil"/>
            </w:tcBorders>
            <w:noWrap/>
            <w:vAlign w:val="center"/>
          </w:tcPr>
          <w:p w14:paraId="5C7A302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极端天气不可作业</w:t>
            </w:r>
          </w:p>
        </w:tc>
      </w:tr>
      <w:tr w14:paraId="78765B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5" w:hRule="atLeast"/>
          <w:jc w:val="center"/>
        </w:trPr>
        <w:tc>
          <w:tcPr>
            <w:tcW w:w="900" w:type="dxa"/>
            <w:vMerge w:val="continue"/>
            <w:tcBorders>
              <w:tl2br w:val="nil"/>
              <w:tr2bl w:val="nil"/>
            </w:tcBorders>
            <w:noWrap/>
            <w:vAlign w:val="center"/>
          </w:tcPr>
          <w:p w14:paraId="4CE43E68">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tcBorders>
              <w:tl2br w:val="nil"/>
              <w:tr2bl w:val="nil"/>
            </w:tcBorders>
            <w:noWrap/>
            <w:vAlign w:val="center"/>
          </w:tcPr>
          <w:p w14:paraId="6158204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楼道</w:t>
            </w:r>
          </w:p>
        </w:tc>
        <w:tc>
          <w:tcPr>
            <w:tcW w:w="1940" w:type="dxa"/>
            <w:tcBorders>
              <w:tl2br w:val="nil"/>
              <w:tr2bl w:val="nil"/>
            </w:tcBorders>
            <w:noWrap/>
            <w:vAlign w:val="center"/>
          </w:tcPr>
          <w:p w14:paraId="38E81069">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扶手下玻璃过水擦拭</w:t>
            </w:r>
          </w:p>
        </w:tc>
        <w:tc>
          <w:tcPr>
            <w:tcW w:w="2375" w:type="dxa"/>
            <w:tcBorders>
              <w:tl2br w:val="nil"/>
              <w:tr2bl w:val="nil"/>
            </w:tcBorders>
            <w:noWrap/>
            <w:vAlign w:val="center"/>
          </w:tcPr>
          <w:p w14:paraId="3E796F8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洁净明亮</w:t>
            </w:r>
          </w:p>
        </w:tc>
        <w:tc>
          <w:tcPr>
            <w:tcW w:w="1331" w:type="dxa"/>
            <w:tcBorders>
              <w:tl2br w:val="nil"/>
              <w:tr2bl w:val="nil"/>
            </w:tcBorders>
            <w:noWrap/>
            <w:vAlign w:val="center"/>
          </w:tcPr>
          <w:p w14:paraId="61B20FD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1次/月</w:t>
            </w:r>
          </w:p>
        </w:tc>
        <w:tc>
          <w:tcPr>
            <w:tcW w:w="1560" w:type="dxa"/>
            <w:tcBorders>
              <w:tl2br w:val="nil"/>
              <w:tr2bl w:val="nil"/>
            </w:tcBorders>
            <w:noWrap/>
            <w:vAlign w:val="center"/>
          </w:tcPr>
          <w:p w14:paraId="781E70B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极端天气情况例外</w:t>
            </w:r>
          </w:p>
        </w:tc>
      </w:tr>
      <w:tr w14:paraId="61EADC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900" w:type="dxa"/>
            <w:vMerge w:val="continue"/>
            <w:tcBorders>
              <w:tl2br w:val="nil"/>
              <w:tr2bl w:val="nil"/>
            </w:tcBorders>
            <w:noWrap/>
            <w:vAlign w:val="center"/>
          </w:tcPr>
          <w:p w14:paraId="089AB987">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tcBorders>
              <w:tl2br w:val="nil"/>
              <w:tr2bl w:val="nil"/>
            </w:tcBorders>
            <w:noWrap/>
            <w:vAlign w:val="center"/>
          </w:tcPr>
          <w:p w14:paraId="153CC3E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楼顶天台</w:t>
            </w:r>
          </w:p>
        </w:tc>
        <w:tc>
          <w:tcPr>
            <w:tcW w:w="1940" w:type="dxa"/>
            <w:tcBorders>
              <w:tl2br w:val="nil"/>
              <w:tr2bl w:val="nil"/>
            </w:tcBorders>
            <w:noWrap/>
            <w:vAlign w:val="center"/>
          </w:tcPr>
          <w:p w14:paraId="162541A9">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清洁</w:t>
            </w:r>
          </w:p>
        </w:tc>
        <w:tc>
          <w:tcPr>
            <w:tcW w:w="2375" w:type="dxa"/>
            <w:tcBorders>
              <w:tl2br w:val="nil"/>
              <w:tr2bl w:val="nil"/>
            </w:tcBorders>
            <w:noWrap/>
            <w:vAlign w:val="center"/>
          </w:tcPr>
          <w:p w14:paraId="2FAAC97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无杂物</w:t>
            </w:r>
          </w:p>
        </w:tc>
        <w:tc>
          <w:tcPr>
            <w:tcW w:w="1331" w:type="dxa"/>
            <w:tcBorders>
              <w:tl2br w:val="nil"/>
              <w:tr2bl w:val="nil"/>
            </w:tcBorders>
            <w:noWrap/>
            <w:vAlign w:val="center"/>
          </w:tcPr>
          <w:p w14:paraId="198609C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2次/月</w:t>
            </w:r>
          </w:p>
        </w:tc>
        <w:tc>
          <w:tcPr>
            <w:tcW w:w="1560" w:type="dxa"/>
            <w:tcBorders>
              <w:tl2br w:val="nil"/>
              <w:tr2bl w:val="nil"/>
            </w:tcBorders>
            <w:noWrap/>
            <w:vAlign w:val="center"/>
          </w:tcPr>
          <w:p w14:paraId="060EEB08">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kern w:val="0"/>
                <w:sz w:val="24"/>
                <w:szCs w:val="24"/>
                <w:lang w:bidi="ar"/>
              </w:rPr>
              <w:t>　</w:t>
            </w:r>
          </w:p>
        </w:tc>
      </w:tr>
      <w:tr w14:paraId="32B240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900" w:type="dxa"/>
            <w:vMerge w:val="continue"/>
            <w:tcBorders>
              <w:tl2br w:val="nil"/>
              <w:tr2bl w:val="nil"/>
            </w:tcBorders>
            <w:noWrap/>
            <w:vAlign w:val="center"/>
          </w:tcPr>
          <w:p w14:paraId="6FB91CC6">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tcBorders>
              <w:tl2br w:val="nil"/>
              <w:tr2bl w:val="nil"/>
            </w:tcBorders>
            <w:noWrap/>
            <w:vAlign w:val="center"/>
          </w:tcPr>
          <w:p w14:paraId="3C943EA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餐厅地面</w:t>
            </w:r>
          </w:p>
        </w:tc>
        <w:tc>
          <w:tcPr>
            <w:tcW w:w="1940" w:type="dxa"/>
            <w:tcBorders>
              <w:tl2br w:val="nil"/>
              <w:tr2bl w:val="nil"/>
            </w:tcBorders>
            <w:noWrap/>
            <w:vAlign w:val="center"/>
          </w:tcPr>
          <w:p w14:paraId="67470E7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使用洗地机深度清洁</w:t>
            </w:r>
          </w:p>
        </w:tc>
        <w:tc>
          <w:tcPr>
            <w:tcW w:w="2375" w:type="dxa"/>
            <w:tcBorders>
              <w:tl2br w:val="nil"/>
              <w:tr2bl w:val="nil"/>
            </w:tcBorders>
            <w:noWrap/>
            <w:vAlign w:val="center"/>
          </w:tcPr>
          <w:p w14:paraId="74EA47C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地面光亮</w:t>
            </w:r>
          </w:p>
        </w:tc>
        <w:tc>
          <w:tcPr>
            <w:tcW w:w="1331" w:type="dxa"/>
            <w:tcBorders>
              <w:tl2br w:val="nil"/>
              <w:tr2bl w:val="nil"/>
            </w:tcBorders>
            <w:noWrap/>
            <w:vAlign w:val="center"/>
          </w:tcPr>
          <w:p w14:paraId="0A7EB3D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1次/月</w:t>
            </w:r>
          </w:p>
        </w:tc>
        <w:tc>
          <w:tcPr>
            <w:tcW w:w="1560" w:type="dxa"/>
            <w:tcBorders>
              <w:tl2br w:val="nil"/>
              <w:tr2bl w:val="nil"/>
            </w:tcBorders>
            <w:noWrap/>
            <w:vAlign w:val="center"/>
          </w:tcPr>
          <w:p w14:paraId="537F5C7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1339E2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900" w:type="dxa"/>
            <w:vMerge w:val="continue"/>
            <w:tcBorders>
              <w:tl2br w:val="nil"/>
              <w:tr2bl w:val="nil"/>
            </w:tcBorders>
            <w:noWrap/>
            <w:vAlign w:val="center"/>
          </w:tcPr>
          <w:p w14:paraId="19AFD9CF">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vMerge w:val="restart"/>
            <w:tcBorders>
              <w:tl2br w:val="nil"/>
              <w:tr2bl w:val="nil"/>
            </w:tcBorders>
            <w:noWrap/>
            <w:vAlign w:val="center"/>
          </w:tcPr>
          <w:p w14:paraId="291F934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花园</w:t>
            </w:r>
          </w:p>
        </w:tc>
        <w:tc>
          <w:tcPr>
            <w:tcW w:w="1940" w:type="dxa"/>
            <w:tcBorders>
              <w:tl2br w:val="nil"/>
              <w:tr2bl w:val="nil"/>
            </w:tcBorders>
            <w:noWrap/>
            <w:vAlign w:val="center"/>
          </w:tcPr>
          <w:p w14:paraId="061027E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浇灌</w:t>
            </w:r>
          </w:p>
        </w:tc>
        <w:tc>
          <w:tcPr>
            <w:tcW w:w="2375" w:type="dxa"/>
            <w:tcBorders>
              <w:tl2br w:val="nil"/>
              <w:tr2bl w:val="nil"/>
            </w:tcBorders>
            <w:noWrap/>
            <w:vAlign w:val="center"/>
          </w:tcPr>
          <w:p w14:paraId="3FDF6AC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地面湿润</w:t>
            </w:r>
          </w:p>
        </w:tc>
        <w:tc>
          <w:tcPr>
            <w:tcW w:w="1331" w:type="dxa"/>
            <w:tcBorders>
              <w:tl2br w:val="nil"/>
              <w:tr2bl w:val="nil"/>
            </w:tcBorders>
            <w:noWrap/>
            <w:vAlign w:val="center"/>
          </w:tcPr>
          <w:p w14:paraId="2E211EC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1次/周</w:t>
            </w:r>
          </w:p>
        </w:tc>
        <w:tc>
          <w:tcPr>
            <w:tcW w:w="1560" w:type="dxa"/>
            <w:tcBorders>
              <w:tl2br w:val="nil"/>
              <w:tr2bl w:val="nil"/>
            </w:tcBorders>
            <w:noWrap/>
            <w:vAlign w:val="center"/>
          </w:tcPr>
          <w:p w14:paraId="6DA2919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极端天气情况例外</w:t>
            </w:r>
          </w:p>
        </w:tc>
      </w:tr>
      <w:tr w14:paraId="7E2CA6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900" w:type="dxa"/>
            <w:vMerge w:val="continue"/>
            <w:tcBorders>
              <w:tl2br w:val="nil"/>
              <w:tr2bl w:val="nil"/>
            </w:tcBorders>
            <w:noWrap/>
            <w:vAlign w:val="center"/>
          </w:tcPr>
          <w:p w14:paraId="6ACE1073">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vMerge w:val="continue"/>
            <w:tcBorders>
              <w:tl2br w:val="nil"/>
              <w:tr2bl w:val="nil"/>
            </w:tcBorders>
            <w:noWrap/>
            <w:vAlign w:val="center"/>
          </w:tcPr>
          <w:p w14:paraId="5154D70A">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940" w:type="dxa"/>
            <w:tcBorders>
              <w:tl2br w:val="nil"/>
              <w:tr2bl w:val="nil"/>
            </w:tcBorders>
            <w:noWrap/>
            <w:vAlign w:val="center"/>
          </w:tcPr>
          <w:p w14:paraId="31FD659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除杂草</w:t>
            </w:r>
          </w:p>
        </w:tc>
        <w:tc>
          <w:tcPr>
            <w:tcW w:w="2375" w:type="dxa"/>
            <w:tcBorders>
              <w:tl2br w:val="nil"/>
              <w:tr2bl w:val="nil"/>
            </w:tcBorders>
            <w:noWrap/>
            <w:vAlign w:val="center"/>
          </w:tcPr>
          <w:p w14:paraId="2BE9BCD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c>
          <w:tcPr>
            <w:tcW w:w="1331" w:type="dxa"/>
            <w:tcBorders>
              <w:tl2br w:val="nil"/>
              <w:tr2bl w:val="nil"/>
            </w:tcBorders>
            <w:noWrap/>
            <w:vAlign w:val="center"/>
          </w:tcPr>
          <w:p w14:paraId="111F9D2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1次/周</w:t>
            </w:r>
          </w:p>
        </w:tc>
        <w:tc>
          <w:tcPr>
            <w:tcW w:w="1560" w:type="dxa"/>
            <w:tcBorders>
              <w:tl2br w:val="nil"/>
              <w:tr2bl w:val="nil"/>
            </w:tcBorders>
            <w:noWrap/>
            <w:vAlign w:val="center"/>
          </w:tcPr>
          <w:p w14:paraId="27DDA65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4EB0F1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900" w:type="dxa"/>
            <w:tcBorders>
              <w:tl2br w:val="nil"/>
              <w:tr2bl w:val="nil"/>
            </w:tcBorders>
            <w:noWrap/>
            <w:vAlign w:val="center"/>
          </w:tcPr>
          <w:p w14:paraId="77B402C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垃圾清运</w:t>
            </w:r>
          </w:p>
        </w:tc>
        <w:tc>
          <w:tcPr>
            <w:tcW w:w="2845" w:type="dxa"/>
            <w:gridSpan w:val="2"/>
            <w:tcBorders>
              <w:tl2br w:val="nil"/>
              <w:tr2bl w:val="nil"/>
            </w:tcBorders>
            <w:noWrap/>
            <w:vAlign w:val="center"/>
          </w:tcPr>
          <w:p w14:paraId="53B991E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由楼内清运至院内垃圾房</w:t>
            </w:r>
          </w:p>
        </w:tc>
        <w:tc>
          <w:tcPr>
            <w:tcW w:w="2375" w:type="dxa"/>
            <w:tcBorders>
              <w:tl2br w:val="nil"/>
              <w:tr2bl w:val="nil"/>
            </w:tcBorders>
            <w:noWrap/>
            <w:vAlign w:val="center"/>
          </w:tcPr>
          <w:p w14:paraId="1A8D0B1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日产日清</w:t>
            </w:r>
          </w:p>
        </w:tc>
        <w:tc>
          <w:tcPr>
            <w:tcW w:w="1331" w:type="dxa"/>
            <w:tcBorders>
              <w:tl2br w:val="nil"/>
              <w:tr2bl w:val="nil"/>
            </w:tcBorders>
            <w:noWrap/>
            <w:vAlign w:val="center"/>
          </w:tcPr>
          <w:p w14:paraId="6E21B75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1次/日</w:t>
            </w:r>
          </w:p>
        </w:tc>
        <w:tc>
          <w:tcPr>
            <w:tcW w:w="1560" w:type="dxa"/>
            <w:tcBorders>
              <w:tl2br w:val="nil"/>
              <w:tr2bl w:val="nil"/>
            </w:tcBorders>
            <w:noWrap/>
            <w:vAlign w:val="center"/>
          </w:tcPr>
          <w:p w14:paraId="416C0CE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3610DB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900" w:type="dxa"/>
            <w:vMerge w:val="restart"/>
            <w:tcBorders>
              <w:tl2br w:val="nil"/>
              <w:tr2bl w:val="nil"/>
            </w:tcBorders>
            <w:noWrap/>
            <w:vAlign w:val="center"/>
          </w:tcPr>
          <w:p w14:paraId="66EE337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其他</w:t>
            </w:r>
          </w:p>
        </w:tc>
        <w:tc>
          <w:tcPr>
            <w:tcW w:w="2845" w:type="dxa"/>
            <w:gridSpan w:val="2"/>
            <w:vMerge w:val="restart"/>
            <w:tcBorders>
              <w:tl2br w:val="nil"/>
              <w:tr2bl w:val="nil"/>
            </w:tcBorders>
            <w:noWrap/>
            <w:vAlign w:val="center"/>
          </w:tcPr>
          <w:p w14:paraId="4F0FFCB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员工仪容、仪表</w:t>
            </w:r>
          </w:p>
        </w:tc>
        <w:tc>
          <w:tcPr>
            <w:tcW w:w="2375" w:type="dxa"/>
            <w:tcBorders>
              <w:tl2br w:val="nil"/>
              <w:tr2bl w:val="nil"/>
            </w:tcBorders>
            <w:noWrap/>
            <w:vAlign w:val="center"/>
          </w:tcPr>
          <w:p w14:paraId="320B95F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带牌上岗</w:t>
            </w:r>
          </w:p>
        </w:tc>
        <w:tc>
          <w:tcPr>
            <w:tcW w:w="1331" w:type="dxa"/>
            <w:tcBorders>
              <w:tl2br w:val="nil"/>
              <w:tr2bl w:val="nil"/>
            </w:tcBorders>
            <w:noWrap/>
            <w:vAlign w:val="center"/>
          </w:tcPr>
          <w:p w14:paraId="0F1EE0E4">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在岗期间</w:t>
            </w:r>
          </w:p>
        </w:tc>
        <w:tc>
          <w:tcPr>
            <w:tcW w:w="1560" w:type="dxa"/>
            <w:tcBorders>
              <w:tl2br w:val="nil"/>
              <w:tr2bl w:val="nil"/>
            </w:tcBorders>
            <w:noWrap/>
            <w:vAlign w:val="center"/>
          </w:tcPr>
          <w:p w14:paraId="4297262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30E11A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900" w:type="dxa"/>
            <w:vMerge w:val="continue"/>
            <w:tcBorders>
              <w:tl2br w:val="nil"/>
              <w:tr2bl w:val="nil"/>
            </w:tcBorders>
            <w:noWrap/>
            <w:vAlign w:val="center"/>
          </w:tcPr>
          <w:p w14:paraId="5F577C55">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845" w:type="dxa"/>
            <w:gridSpan w:val="2"/>
            <w:vMerge w:val="continue"/>
            <w:tcBorders>
              <w:tl2br w:val="nil"/>
              <w:tr2bl w:val="nil"/>
            </w:tcBorders>
            <w:noWrap/>
            <w:vAlign w:val="center"/>
          </w:tcPr>
          <w:p w14:paraId="6C69AA9A">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375" w:type="dxa"/>
            <w:tcBorders>
              <w:tl2br w:val="nil"/>
              <w:tr2bl w:val="nil"/>
            </w:tcBorders>
            <w:noWrap/>
            <w:vAlign w:val="center"/>
          </w:tcPr>
          <w:p w14:paraId="4E61F82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衣物整洁、服装统一</w:t>
            </w:r>
          </w:p>
        </w:tc>
        <w:tc>
          <w:tcPr>
            <w:tcW w:w="1331" w:type="dxa"/>
            <w:tcBorders>
              <w:tl2br w:val="nil"/>
              <w:tr2bl w:val="nil"/>
            </w:tcBorders>
            <w:noWrap/>
            <w:vAlign w:val="center"/>
          </w:tcPr>
          <w:p w14:paraId="08DA584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在岗期间</w:t>
            </w:r>
          </w:p>
        </w:tc>
        <w:tc>
          <w:tcPr>
            <w:tcW w:w="1560" w:type="dxa"/>
            <w:tcBorders>
              <w:tl2br w:val="nil"/>
              <w:tr2bl w:val="nil"/>
            </w:tcBorders>
            <w:noWrap/>
            <w:vAlign w:val="center"/>
          </w:tcPr>
          <w:p w14:paraId="7B65BE74">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54300C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900" w:type="dxa"/>
            <w:vMerge w:val="continue"/>
            <w:tcBorders>
              <w:tl2br w:val="nil"/>
              <w:tr2bl w:val="nil"/>
            </w:tcBorders>
            <w:noWrap/>
            <w:vAlign w:val="center"/>
          </w:tcPr>
          <w:p w14:paraId="1266D7AF">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845" w:type="dxa"/>
            <w:gridSpan w:val="2"/>
            <w:vMerge w:val="continue"/>
            <w:tcBorders>
              <w:tl2br w:val="nil"/>
              <w:tr2bl w:val="nil"/>
            </w:tcBorders>
            <w:noWrap/>
            <w:vAlign w:val="center"/>
          </w:tcPr>
          <w:p w14:paraId="45767BFB">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375" w:type="dxa"/>
            <w:tcBorders>
              <w:tl2br w:val="nil"/>
              <w:tr2bl w:val="nil"/>
            </w:tcBorders>
            <w:noWrap/>
            <w:vAlign w:val="center"/>
          </w:tcPr>
          <w:p w14:paraId="3A80172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礼貌服务配饰适宜</w:t>
            </w:r>
          </w:p>
        </w:tc>
        <w:tc>
          <w:tcPr>
            <w:tcW w:w="1331" w:type="dxa"/>
            <w:tcBorders>
              <w:tl2br w:val="nil"/>
              <w:tr2bl w:val="nil"/>
            </w:tcBorders>
            <w:noWrap/>
            <w:vAlign w:val="center"/>
          </w:tcPr>
          <w:p w14:paraId="061209AC">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在岗期间</w:t>
            </w:r>
          </w:p>
        </w:tc>
        <w:tc>
          <w:tcPr>
            <w:tcW w:w="1560" w:type="dxa"/>
            <w:tcBorders>
              <w:tl2br w:val="nil"/>
              <w:tr2bl w:val="nil"/>
            </w:tcBorders>
            <w:noWrap/>
            <w:vAlign w:val="center"/>
          </w:tcPr>
          <w:p w14:paraId="4CA76C7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bl>
    <w:p w14:paraId="410B4C4F">
      <w:pPr>
        <w:numPr>
          <w:ilvl w:val="0"/>
          <w:numId w:val="3"/>
        </w:numPr>
        <w:autoSpaceDE w:val="0"/>
        <w:autoSpaceDN w:val="0"/>
        <w:adjustRightInd w:val="0"/>
        <w:snapToGrid w:val="0"/>
        <w:spacing w:line="360" w:lineRule="auto"/>
        <w:ind w:left="420"/>
        <w:jc w:val="left"/>
        <w:rPr>
          <w:rFonts w:hint="eastAsia" w:ascii="宋体" w:hAnsi="宋体" w:eastAsia="宋体" w:cs="宋体"/>
          <w:b/>
          <w:kern w:val="0"/>
          <w:sz w:val="24"/>
          <w:szCs w:val="24"/>
        </w:rPr>
      </w:pPr>
      <w:r>
        <w:rPr>
          <w:rFonts w:hint="eastAsia" w:ascii="宋体" w:hAnsi="宋体" w:eastAsia="宋体" w:cs="宋体"/>
          <w:b/>
          <w:kern w:val="0"/>
          <w:sz w:val="24"/>
          <w:szCs w:val="24"/>
          <w:lang w:bidi="ar"/>
        </w:rPr>
        <w:t>秩序维护服务</w:t>
      </w:r>
    </w:p>
    <w:p w14:paraId="22E6F0D1">
      <w:pPr>
        <w:autoSpaceDE w:val="0"/>
        <w:autoSpaceDN w:val="0"/>
        <w:adjustRightInd w:val="0"/>
        <w:snapToGrid w:val="0"/>
        <w:spacing w:line="360" w:lineRule="auto"/>
        <w:ind w:firstLine="448"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1.服务内容</w:t>
      </w:r>
    </w:p>
    <w:p w14:paraId="108AD445">
      <w:pPr>
        <w:autoSpaceDE w:val="0"/>
        <w:autoSpaceDN w:val="0"/>
        <w:adjustRightInd w:val="0"/>
        <w:snapToGrid w:val="0"/>
        <w:spacing w:line="360" w:lineRule="auto"/>
        <w:ind w:firstLine="448"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1）供应商为采购人每天提供24小时的警卫室值班等公共秩序维护服务。内容为：配合值班民警做好来访人员登记、换证；指挥外来车辆停放指定位置；夜间禁止睡觉，对大楼公共区域、重点部位进行安全巡逻；夜间重点检查各楼层门窗、灯具是否关闭，门禁门锁是否启用；协助值班民警处理各种突发事件。</w:t>
      </w:r>
    </w:p>
    <w:p w14:paraId="2F019710">
      <w:pPr>
        <w:autoSpaceDE w:val="0"/>
        <w:autoSpaceDN w:val="0"/>
        <w:adjustRightInd w:val="0"/>
        <w:snapToGrid w:val="0"/>
        <w:spacing w:line="360" w:lineRule="auto"/>
        <w:ind w:firstLine="448"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（2）为采购人执行值勤服务的公共秩序维护员在执行勤务时如发生意外伤害事故，其费用由供应商承担。</w:t>
      </w:r>
    </w:p>
    <w:p w14:paraId="7DF1FCD4">
      <w:pPr>
        <w:autoSpaceDE w:val="0"/>
        <w:autoSpaceDN w:val="0"/>
        <w:adjustRightInd w:val="0"/>
        <w:snapToGrid w:val="0"/>
        <w:spacing w:line="360" w:lineRule="auto"/>
        <w:ind w:firstLine="448"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3）供应商派驻到采购人的公共秩序维护员年龄须在60周岁以下，身体健康，必须严格遵守采购人的各项规章制度，工作期间统一着装。秩序维护人员必须通过政审，政治可靠，品行端正，有较强的保密、安全意识，组织纪律观念强，退、复、转军人及中共党员优先。对违反各项制度的公共秩序维护员，采购人有权提出更换或辞退。</w:t>
      </w:r>
    </w:p>
    <w:p w14:paraId="6216DF60">
      <w:pPr>
        <w:autoSpaceDE w:val="0"/>
        <w:autoSpaceDN w:val="0"/>
        <w:adjustRightInd w:val="0"/>
        <w:snapToGrid w:val="0"/>
        <w:spacing w:line="360" w:lineRule="auto"/>
        <w:ind w:firstLine="448"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4）对公共秩序维护员进行日常工作管理和安全保卫知识教育。选派适合采购人岗位需要的公共秩序维护员，教育其恪尽职守，预防和减少犯罪，维护采购人秩序和保安目标安全，最大限度的保障采购人的人身和财产安全。</w:t>
      </w:r>
    </w:p>
    <w:p w14:paraId="239DE2F3">
      <w:pPr>
        <w:autoSpaceDE w:val="0"/>
        <w:autoSpaceDN w:val="0"/>
        <w:adjustRightInd w:val="0"/>
        <w:snapToGrid w:val="0"/>
        <w:spacing w:line="360" w:lineRule="auto"/>
        <w:ind w:firstLine="448"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（5）定期对公共秩序维护员进行业务培训，不断提高政治业务素质，并教育公共秩序维护员严格执行采购人相关的规章制度和劳动纪律，严守采购人机密对公共秩序维护员进行不定期检查。</w:t>
      </w:r>
    </w:p>
    <w:p w14:paraId="1197B548">
      <w:pPr>
        <w:autoSpaceDE w:val="0"/>
        <w:autoSpaceDN w:val="0"/>
        <w:adjustRightInd w:val="0"/>
        <w:snapToGrid w:val="0"/>
        <w:spacing w:line="360" w:lineRule="auto"/>
        <w:ind w:firstLine="448"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（6）对于不安全隐患、漏洞，有向采购人提出整改建议的义务。</w:t>
      </w:r>
    </w:p>
    <w:p w14:paraId="3207BCE1">
      <w:pPr>
        <w:autoSpaceDE w:val="0"/>
        <w:autoSpaceDN w:val="0"/>
        <w:adjustRightInd w:val="0"/>
        <w:snapToGrid w:val="0"/>
        <w:spacing w:line="360" w:lineRule="auto"/>
        <w:ind w:firstLine="448"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2.服务标准及要求</w:t>
      </w:r>
    </w:p>
    <w:p w14:paraId="271E0318">
      <w:pPr>
        <w:autoSpaceDE w:val="0"/>
        <w:autoSpaceDN w:val="0"/>
        <w:adjustRightInd w:val="0"/>
        <w:snapToGrid w:val="0"/>
        <w:spacing w:line="360" w:lineRule="auto"/>
        <w:ind w:firstLine="448"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（1）服务标准</w:t>
      </w:r>
    </w:p>
    <w:p w14:paraId="6282DA23">
      <w:pPr>
        <w:autoSpaceDE w:val="0"/>
        <w:autoSpaceDN w:val="0"/>
        <w:adjustRightInd w:val="0"/>
        <w:snapToGrid w:val="0"/>
        <w:spacing w:line="360" w:lineRule="auto"/>
        <w:ind w:firstLine="448"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1）严格执行验证、登记制度，24小时配合值班民警做好来访人员登记、换证，及时识别外来人员，杜绝闲杂人员进入机关。</w:t>
      </w:r>
    </w:p>
    <w:p w14:paraId="77BC0E33">
      <w:pPr>
        <w:autoSpaceDE w:val="0"/>
        <w:autoSpaceDN w:val="0"/>
        <w:adjustRightInd w:val="0"/>
        <w:snapToGrid w:val="0"/>
        <w:spacing w:line="360" w:lineRule="auto"/>
        <w:ind w:firstLine="448"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2）指挥来访车辆按指定位置停放，停车场车辆停放有序，庭院、办公楼（区）环境秩序良好，道路畅通，机动车停车秩序井然。</w:t>
      </w:r>
    </w:p>
    <w:p w14:paraId="505C9E7F">
      <w:pPr>
        <w:autoSpaceDE w:val="0"/>
        <w:autoSpaceDN w:val="0"/>
        <w:adjustRightInd w:val="0"/>
        <w:snapToGrid w:val="0"/>
        <w:spacing w:line="360" w:lineRule="auto"/>
        <w:ind w:firstLine="448"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3）熟悉和爱护配套公共设施、消防器材，并熟练掌握各种灭火器材的使用方法。</w:t>
      </w:r>
    </w:p>
    <w:p w14:paraId="5FF975CE">
      <w:pPr>
        <w:autoSpaceDE w:val="0"/>
        <w:autoSpaceDN w:val="0"/>
        <w:adjustRightInd w:val="0"/>
        <w:snapToGrid w:val="0"/>
        <w:spacing w:line="360" w:lineRule="auto"/>
        <w:ind w:firstLine="448"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4）能及时发现和处理各种安全和事故隐患，确保机关不发生安全方面问题，并能迅速有效处置突发事件。</w:t>
      </w:r>
    </w:p>
    <w:p w14:paraId="7E30A09E">
      <w:pPr>
        <w:autoSpaceDE w:val="0"/>
        <w:autoSpaceDN w:val="0"/>
        <w:adjustRightInd w:val="0"/>
        <w:snapToGrid w:val="0"/>
        <w:spacing w:line="360" w:lineRule="auto"/>
        <w:ind w:firstLine="448"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（2）服务要求</w:t>
      </w:r>
    </w:p>
    <w:p w14:paraId="456729EA">
      <w:pPr>
        <w:autoSpaceDE w:val="0"/>
        <w:autoSpaceDN w:val="0"/>
        <w:adjustRightInd w:val="0"/>
        <w:snapToGrid w:val="0"/>
        <w:spacing w:line="360" w:lineRule="auto"/>
        <w:ind w:firstLine="448"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1）建立、健全和落实内部治安、消防管理规章制度；秩序维护人员必须通过政审，政治可靠，品行端正，有较强的保密、安全意识，组织纪律观念强，退、复、转军人及中共党员优先。</w:t>
      </w:r>
    </w:p>
    <w:p w14:paraId="650DF8F4">
      <w:pPr>
        <w:autoSpaceDE w:val="0"/>
        <w:autoSpaceDN w:val="0"/>
        <w:adjustRightInd w:val="0"/>
        <w:snapToGrid w:val="0"/>
        <w:spacing w:line="360" w:lineRule="auto"/>
        <w:ind w:firstLine="448"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2）贯彻公安部门工作精神，落实各项安全保卫任务，并积极协助公安机关、国家安全部门调查各种违法活动和侦破各类案件。</w:t>
      </w:r>
    </w:p>
    <w:p w14:paraId="0493DFF8">
      <w:pPr>
        <w:autoSpaceDE w:val="0"/>
        <w:autoSpaceDN w:val="0"/>
        <w:adjustRightInd w:val="0"/>
        <w:snapToGrid w:val="0"/>
        <w:spacing w:line="360" w:lineRule="auto"/>
        <w:ind w:firstLine="448"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3）负责秩序维护人员的业务技能培训，定期组织考核，提高秩序维护人员业务技能和自身素质，协助值班民警处理各种突发情况。</w:t>
      </w:r>
    </w:p>
    <w:p w14:paraId="198E7234">
      <w:pPr>
        <w:autoSpaceDE w:val="0"/>
        <w:autoSpaceDN w:val="0"/>
        <w:adjustRightInd w:val="0"/>
        <w:snapToGrid w:val="0"/>
        <w:spacing w:line="360" w:lineRule="auto"/>
        <w:ind w:firstLine="448"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4）做好办公楼（区）来人来访的通报、证件检验、登记等工作，并负责对携带的大宗物品进行检查。</w:t>
      </w:r>
    </w:p>
    <w:p w14:paraId="76B093AD">
      <w:pPr>
        <w:autoSpaceDE w:val="0"/>
        <w:autoSpaceDN w:val="0"/>
        <w:adjustRightInd w:val="0"/>
        <w:snapToGrid w:val="0"/>
        <w:spacing w:line="360" w:lineRule="auto"/>
        <w:ind w:firstLine="448"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5）做好对易燃易爆、放射、剧毒等危险品的安全防范工作。</w:t>
      </w:r>
    </w:p>
    <w:p w14:paraId="2A3D328A">
      <w:pPr>
        <w:autoSpaceDE w:val="0"/>
        <w:autoSpaceDN w:val="0"/>
        <w:adjustRightInd w:val="0"/>
        <w:snapToGrid w:val="0"/>
        <w:spacing w:line="360" w:lineRule="auto"/>
        <w:ind w:firstLine="448"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6）负责机关公共秩序维护、道路交通安全、机动车和非机动车停放管理工作。急情况下组织人员疏散，布置安全标识。</w:t>
      </w:r>
    </w:p>
    <w:p w14:paraId="1B5A8190">
      <w:pPr>
        <w:autoSpaceDE w:val="0"/>
        <w:autoSpaceDN w:val="0"/>
        <w:adjustRightInd w:val="0"/>
        <w:snapToGrid w:val="0"/>
        <w:spacing w:line="360" w:lineRule="auto"/>
        <w:ind w:firstLine="448"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7）制定应急抗灾工作预案，提高处理自然灾害、意外事故的能力，并协助处理办公楼突发事件。做好重大活动，重要领导、宾客及重大节日的安全保卫工作。</w:t>
      </w:r>
    </w:p>
    <w:p w14:paraId="234DA448">
      <w:pPr>
        <w:autoSpaceDE w:val="0"/>
        <w:autoSpaceDN w:val="0"/>
        <w:adjustRightInd w:val="0"/>
        <w:snapToGrid w:val="0"/>
        <w:spacing w:line="360" w:lineRule="auto"/>
        <w:ind w:firstLine="448"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（3）仪容仪表及工作纪律</w:t>
      </w:r>
    </w:p>
    <w:p w14:paraId="25EB7844">
      <w:pPr>
        <w:autoSpaceDE w:val="0"/>
        <w:autoSpaceDN w:val="0"/>
        <w:adjustRightInd w:val="0"/>
        <w:snapToGrid w:val="0"/>
        <w:spacing w:line="360" w:lineRule="auto"/>
        <w:ind w:firstLine="448"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1）着装统一，衣物整洁，仪表端庄。</w:t>
      </w:r>
    </w:p>
    <w:p w14:paraId="516A6322">
      <w:pPr>
        <w:autoSpaceDE w:val="0"/>
        <w:autoSpaceDN w:val="0"/>
        <w:adjustRightInd w:val="0"/>
        <w:snapToGrid w:val="0"/>
        <w:spacing w:line="360" w:lineRule="auto"/>
        <w:ind w:firstLine="448"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2）工牌、证件佩戴齐全、有效。</w:t>
      </w:r>
    </w:p>
    <w:p w14:paraId="427C1FAD">
      <w:pPr>
        <w:autoSpaceDE w:val="0"/>
        <w:autoSpaceDN w:val="0"/>
        <w:adjustRightInd w:val="0"/>
        <w:snapToGrid w:val="0"/>
        <w:spacing w:line="360" w:lineRule="auto"/>
        <w:ind w:firstLine="448"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3）服务主动、热情，礼貌用语。</w:t>
      </w:r>
    </w:p>
    <w:p w14:paraId="0C580FCF">
      <w:pPr>
        <w:autoSpaceDE w:val="0"/>
        <w:autoSpaceDN w:val="0"/>
        <w:adjustRightInd w:val="0"/>
        <w:snapToGrid w:val="0"/>
        <w:spacing w:line="360" w:lineRule="auto"/>
        <w:ind w:firstLine="448"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4）遵守规章制度，不得无故迟到、早退、脱岗，工作期间禁止饮酒，办公楼内禁止吸烟。</w:t>
      </w:r>
    </w:p>
    <w:p w14:paraId="176F3DAC">
      <w:pPr>
        <w:autoSpaceDE w:val="0"/>
        <w:autoSpaceDN w:val="0"/>
        <w:adjustRightInd w:val="0"/>
        <w:snapToGrid w:val="0"/>
        <w:spacing w:line="360" w:lineRule="auto"/>
        <w:ind w:firstLine="448"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5）按照规定填写各项记录、表格，做到记录真实有效，字迹整洁。</w:t>
      </w:r>
    </w:p>
    <w:p w14:paraId="1FBD7057">
      <w:pPr>
        <w:autoSpaceDE w:val="0"/>
        <w:autoSpaceDN w:val="0"/>
        <w:adjustRightInd w:val="0"/>
        <w:snapToGrid w:val="0"/>
        <w:spacing w:line="360" w:lineRule="auto"/>
        <w:ind w:firstLine="448"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lang w:bidi="ar"/>
        </w:rPr>
        <w:t>（三）采购人、供应商权利和义务</w:t>
      </w:r>
    </w:p>
    <w:p w14:paraId="04D27573">
      <w:pPr>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lang w:bidi="ar"/>
        </w:rPr>
        <w:t>1.采购人权利和义务</w:t>
      </w:r>
    </w:p>
    <w:p w14:paraId="40866ECB">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（1）审定供应商提交的服务方案及管理制度，监督并配合供应商工作的实施及制度的执行。</w:t>
      </w:r>
    </w:p>
    <w:p w14:paraId="27DBC705">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（2）制定相应的监管制度，对供应商在服务中出现的过错、过失、品质未达标或其它因管理责任而造成的事故，采取口头警告、书面整改通知、罚金直至终止合同等措施予以处罚，确保本合同的有效履行。</w:t>
      </w:r>
    </w:p>
    <w:p w14:paraId="3DC1C6E9">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（3）采购人有权要求供应商对员工进行岗前培训。供应商员工在工作中出现过失、过错及违反甲乙双方约定的服务标准或采购人管理规定之行为时，采购人有权要求供应商对其员工进行更换。</w:t>
      </w:r>
    </w:p>
    <w:p w14:paraId="7B30285E">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（4）采购人有权查验供应商为在本项目工作的员工支付工资、保险、福利待遇等相关票据。</w:t>
      </w:r>
    </w:p>
    <w:p w14:paraId="54C78818">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（5）采购人与供应商协商解决具体办公场所及设备、物料的存放场所。</w:t>
      </w:r>
    </w:p>
    <w:p w14:paraId="754370C2">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（6）在供应商严格履行合同及服务标准的情况下，采购人应按时支付供应商的服务费。</w:t>
      </w:r>
    </w:p>
    <w:p w14:paraId="60232D72">
      <w:pPr>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lang w:bidi="ar"/>
        </w:rPr>
        <w:t>2.供应商权利和义务</w:t>
      </w:r>
    </w:p>
    <w:p w14:paraId="2B245757">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（1）依照有关规定和双方合同约定，对采购人委托的服务项目提供专项服务。</w:t>
      </w:r>
    </w:p>
    <w:p w14:paraId="3096FF5E">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（2）供应商派送到采购人工作的员工必须进行相关的调查、考核和培训。供应商管理人员及员工资料需交采购人进行备案。</w:t>
      </w:r>
    </w:p>
    <w:p w14:paraId="0B902852">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3）供应商应严格管理、教育、培训派遣到采购人的员工，遵守采购人的规章制度，接受监督，积极配合采购人做好服务工作，维护采购人的良好形象。凡因供应商员工违反规章制度，采购人将按照双方约定的工作考核标准进行处罚。</w:t>
      </w:r>
    </w:p>
    <w:p w14:paraId="0234F368">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（4）定期对现场员工进行安全意识教育，因工造成人员伤亡事故或工伤事故，由供应商负责解决并承担赔偿和补偿责任。</w:t>
      </w:r>
    </w:p>
    <w:p w14:paraId="6B7109BA">
      <w:pPr>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lang w:bidi="ar"/>
        </w:rPr>
        <w:t>（5）员工在岗期间需统一着装，工装由供应商提供，工装的颜色、款式（经采购人同意）应符合采购人的要求，做到干净整洁。操作间内严禁吸烟，严禁嬉戏打逗，严禁与甲方职工发生争执、打架。一经发现，甲方有权要求供应商调换员工。</w:t>
      </w:r>
    </w:p>
    <w:p w14:paraId="143848AD">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（6）供应商应当将甲乙双方签订的合同书的内容告知被派遣的劳动者。</w:t>
      </w:r>
    </w:p>
    <w:p w14:paraId="16A531D6">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7）供应商必须与派遣到采购人的员工签订劳动合同，按“劳动合同法”的规定按时足额发放工资及上缴保险。在合同期限内发生的劳动纠纷，由供应商负责解决。员工与供应商合同期内所发生经济补偿金由供应商按照国家相关规定进行赔偿。</w:t>
      </w:r>
    </w:p>
    <w:p w14:paraId="7CDE97DC">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（8）如遇采购人有重要活动和相关部门检查工作等需要加班的情况，供应商必须予以积极配合并保证做好相应的各项工作。</w:t>
      </w:r>
    </w:p>
    <w:p w14:paraId="6B251BDB">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（9）当采购人提出派遣员工需求时，供应商应按照采购人提出的用工条件满足需求，并保证员工在一周内到位。</w:t>
      </w:r>
    </w:p>
    <w:p w14:paraId="42762AC3">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（10）供应商对派遣人员特别是厨师进行调整更换，必须提前一周与采购人商议。</w:t>
      </w:r>
    </w:p>
    <w:p w14:paraId="50F164F1">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（11）供应商应定期与采购人代表沟通，认真听取采购人提出的意见且在规定时间内进行整改。</w:t>
      </w:r>
    </w:p>
    <w:p w14:paraId="536DB6B4">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12）供应商提供人员的身体的健康状态、思维能力、精神状态，能够履行本合同规定的服务内容、要求、方式为采购人提供服务，供应商应及时汇报保洁及秩序的工作并听取意见反馈，建立良好的沟通渠道，以便更好的为采购人服务。</w:t>
      </w:r>
    </w:p>
    <w:p w14:paraId="1CA9812A">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13）供应商需按国家、天津市及行业有关规定，支付人员工资、保险费、防暑降温费、企业税金及提取管理费，如不按国家规定支付工资及相应费用，产生劳动纠纷，供应商应自行解决，采购人不承担任何责任。</w:t>
      </w:r>
    </w:p>
    <w:p w14:paraId="091DB0B6">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（14）供应商应对采购人提出的问题、建议，制定相应的整改措施，对于重大的投诉应有相应的处理办法。</w:t>
      </w:r>
    </w:p>
    <w:p w14:paraId="35D6F0DE">
      <w:pPr>
        <w:spacing w:line="360" w:lineRule="auto"/>
        <w:ind w:firstLine="448" w:firstLineChars="200"/>
        <w:rPr>
          <w:rFonts w:hint="eastAsia" w:ascii="宋体" w:hAnsi="宋体" w:eastAsia="宋体" w:cs="宋体"/>
          <w:b/>
          <w:sz w:val="24"/>
          <w:szCs w:val="24"/>
        </w:rPr>
      </w:pPr>
      <w:r>
        <w:rPr>
          <w:rFonts w:hint="eastAsia" w:ascii="宋体" w:hAnsi="宋体" w:eastAsia="宋体" w:cs="宋体"/>
          <w:b/>
          <w:sz w:val="24"/>
          <w:szCs w:val="24"/>
          <w:lang w:bidi="ar"/>
        </w:rPr>
        <w:t>三、应急服务要求</w:t>
      </w:r>
    </w:p>
    <w:p w14:paraId="691E47DB">
      <w:pPr>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lang w:bidi="ar"/>
        </w:rPr>
        <w:t>当出现不可预知紧急情况时（例如停水停电、极端天气、群体事件、自然灾害等，可根据项目具体情况列举），保证服务正常运转的措施，包括但不限于临时增配人员、临时调集设备、现有人员岗位职责临时增加、与相关政府部门协调配合等。</w:t>
      </w:r>
    </w:p>
    <w:p w14:paraId="6A6CD76E">
      <w:pPr>
        <w:spacing w:line="360" w:lineRule="auto"/>
        <w:ind w:firstLine="448" w:firstLineChars="200"/>
        <w:rPr>
          <w:rFonts w:hint="eastAsia" w:ascii="宋体" w:hAnsi="宋体" w:eastAsia="宋体" w:cs="宋体"/>
          <w:b/>
          <w:sz w:val="24"/>
          <w:szCs w:val="24"/>
        </w:rPr>
      </w:pPr>
      <w:r>
        <w:rPr>
          <w:rFonts w:hint="eastAsia" w:ascii="宋体" w:hAnsi="宋体" w:eastAsia="宋体" w:cs="宋体"/>
          <w:b/>
          <w:sz w:val="24"/>
          <w:szCs w:val="24"/>
          <w:lang w:bidi="ar"/>
        </w:rPr>
        <w:t>四、人员保密要求</w:t>
      </w:r>
    </w:p>
    <w:p w14:paraId="3CF841DE">
      <w:pPr>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lang w:bidi="ar"/>
        </w:rPr>
        <w:t>保证服务过程中有可能获取的保密信息不泄露的措施，包括但不限于制定保密制度、服务人员保密培训、重点岗位双人服务、泄密惩罚办法。</w:t>
      </w:r>
    </w:p>
    <w:p w14:paraId="1FBC1968">
      <w:pPr>
        <w:spacing w:line="360" w:lineRule="auto"/>
        <w:ind w:firstLine="448" w:firstLineChars="200"/>
        <w:rPr>
          <w:rFonts w:hint="eastAsia" w:ascii="宋体" w:hAnsi="宋体" w:eastAsia="宋体" w:cs="宋体"/>
          <w:b/>
          <w:sz w:val="24"/>
          <w:szCs w:val="24"/>
        </w:rPr>
      </w:pPr>
      <w:r>
        <w:rPr>
          <w:rFonts w:hint="eastAsia" w:ascii="宋体" w:hAnsi="宋体" w:eastAsia="宋体" w:cs="宋体"/>
          <w:b/>
          <w:sz w:val="24"/>
          <w:szCs w:val="24"/>
          <w:lang w:bidi="ar"/>
        </w:rPr>
        <w:t>五、人员稳定性要求</w:t>
      </w:r>
    </w:p>
    <w:p w14:paraId="0FACF2CC">
      <w:pPr>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lang w:bidi="ar"/>
        </w:rPr>
        <w:t>在整个服务期内，人员更换率不得超过</w:t>
      </w:r>
      <w:r>
        <w:rPr>
          <w:rFonts w:hint="eastAsia" w:ascii="宋体" w:hAnsi="宋体" w:eastAsia="宋体" w:cs="宋体"/>
          <w:sz w:val="24"/>
          <w:szCs w:val="24"/>
          <w:u w:val="single"/>
          <w:lang w:bidi="ar"/>
        </w:rPr>
        <w:t xml:space="preserve"> 15 </w:t>
      </w:r>
      <w:r>
        <w:rPr>
          <w:rFonts w:hint="eastAsia" w:ascii="宋体" w:hAnsi="宋体" w:eastAsia="宋体" w:cs="宋体"/>
          <w:sz w:val="24"/>
          <w:szCs w:val="24"/>
          <w:lang w:bidi="ar"/>
        </w:rPr>
        <w:t>%，更换人员不得低于采购需求，且应经采购人同意。</w:t>
      </w:r>
    </w:p>
    <w:p w14:paraId="1EC0E283">
      <w:pPr>
        <w:spacing w:line="360" w:lineRule="auto"/>
        <w:ind w:firstLine="448" w:firstLineChars="200"/>
        <w:rPr>
          <w:rFonts w:hint="eastAsia" w:ascii="宋体" w:hAnsi="宋体" w:eastAsia="宋体" w:cs="宋体"/>
          <w:b/>
          <w:sz w:val="24"/>
          <w:szCs w:val="24"/>
        </w:rPr>
      </w:pPr>
      <w:r>
        <w:rPr>
          <w:rFonts w:hint="eastAsia" w:ascii="宋体" w:hAnsi="宋体" w:eastAsia="宋体" w:cs="宋体"/>
          <w:b/>
          <w:sz w:val="24"/>
          <w:szCs w:val="24"/>
          <w:lang w:bidi="ar"/>
        </w:rPr>
        <w:t>六、进驻和接管要求</w:t>
      </w:r>
    </w:p>
    <w:p w14:paraId="063B1642">
      <w:pPr>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lang w:bidi="ar"/>
        </w:rPr>
        <w:t>中标（成交）后，及时配齐所需人员、工具、设备等，在规定的时间内保证全体服务人员按时进场服务，如果为新任服务公司，则还需与前任公司进行交接，保留相关记录，做到服务平稳过渡，对采购人工作无不良影响。</w:t>
      </w:r>
    </w:p>
    <w:p w14:paraId="2D4A6E06">
      <w:pPr>
        <w:spacing w:line="360" w:lineRule="auto"/>
        <w:ind w:firstLine="448" w:firstLineChars="200"/>
        <w:rPr>
          <w:rFonts w:hint="eastAsia" w:ascii="宋体" w:hAnsi="宋体" w:eastAsia="宋体" w:cs="宋体"/>
          <w:b/>
          <w:sz w:val="24"/>
          <w:szCs w:val="24"/>
        </w:rPr>
      </w:pPr>
      <w:r>
        <w:rPr>
          <w:rFonts w:hint="eastAsia" w:ascii="宋体" w:hAnsi="宋体" w:eastAsia="宋体" w:cs="宋体"/>
          <w:b/>
          <w:sz w:val="24"/>
          <w:szCs w:val="24"/>
          <w:lang w:bidi="ar"/>
        </w:rPr>
        <w:t>七、费用分割</w:t>
      </w:r>
    </w:p>
    <w:p w14:paraId="574C05C3">
      <w:pPr>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lang w:bidi="ar"/>
        </w:rPr>
        <w:t>1、本项目保洁工具及保洁耗材（包括但不限于垃圾袋、清洁剂、毛巾、胶皮手套等）为供应商提供。</w:t>
      </w:r>
    </w:p>
    <w:p w14:paraId="03223D6F">
      <w:pPr>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lang w:bidi="ar"/>
        </w:rPr>
        <w:t>2、采购人单位提供仓库1间或其他存储方式，供中标方存放保洁耗材。</w:t>
      </w:r>
    </w:p>
    <w:p w14:paraId="2BFD1EFD">
      <w:pPr>
        <w:spacing w:line="360" w:lineRule="auto"/>
        <w:ind w:firstLine="448" w:firstLineChars="200"/>
        <w:rPr>
          <w:rFonts w:hint="eastAsia" w:ascii="宋体" w:hAnsi="宋体" w:eastAsia="宋体" w:cs="宋体"/>
          <w:b/>
          <w:sz w:val="24"/>
          <w:szCs w:val="24"/>
        </w:rPr>
      </w:pPr>
      <w:r>
        <w:rPr>
          <w:rFonts w:hint="eastAsia" w:ascii="宋体" w:hAnsi="宋体" w:eastAsia="宋体" w:cs="宋体"/>
          <w:b/>
          <w:sz w:val="24"/>
          <w:szCs w:val="24"/>
          <w:lang w:bidi="ar"/>
        </w:rPr>
        <w:t>八、其他要求</w:t>
      </w:r>
    </w:p>
    <w:p w14:paraId="1833570A">
      <w:pPr>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lang w:bidi="ar"/>
        </w:rPr>
        <w:t>1、供应商应建立保密制度，切实保守秘密。</w:t>
      </w:r>
    </w:p>
    <w:p w14:paraId="1C00A1AF">
      <w:pPr>
        <w:spacing w:line="360" w:lineRule="auto"/>
        <w:ind w:firstLine="448" w:firstLineChars="200"/>
        <w:rPr>
          <w:rFonts w:hint="eastAsia" w:ascii="宋体" w:hAnsi="宋体" w:eastAsia="宋体" w:cs="宋体"/>
          <w:sz w:val="24"/>
          <w:szCs w:val="24"/>
          <w:lang w:bidi="ar"/>
        </w:rPr>
      </w:pPr>
      <w:r>
        <w:rPr>
          <w:rFonts w:hint="eastAsia" w:ascii="宋体" w:hAnsi="宋体" w:eastAsia="宋体" w:cs="宋体"/>
          <w:sz w:val="24"/>
          <w:szCs w:val="24"/>
          <w:lang w:bidi="ar"/>
        </w:rPr>
        <w:t>2、供应商指派专人负责管理河东分局</w:t>
      </w:r>
      <w:r>
        <w:rPr>
          <w:rFonts w:hint="eastAsia" w:ascii="宋体" w:hAnsi="宋体" w:eastAsia="宋体" w:cs="宋体"/>
          <w:sz w:val="24"/>
          <w:szCs w:val="24"/>
          <w:lang w:val="en-US" w:eastAsia="zh-CN" w:bidi="ar"/>
        </w:rPr>
        <w:t>19个单位</w:t>
      </w:r>
      <w:r>
        <w:rPr>
          <w:rFonts w:hint="eastAsia" w:ascii="宋体" w:hAnsi="宋体" w:eastAsia="宋体" w:cs="宋体"/>
          <w:sz w:val="24"/>
          <w:szCs w:val="24"/>
          <w:lang w:bidi="ar"/>
        </w:rPr>
        <w:t>物业工作，定期到各</w:t>
      </w:r>
      <w:r>
        <w:rPr>
          <w:rFonts w:hint="eastAsia" w:ascii="宋体" w:hAnsi="宋体" w:eastAsia="宋体" w:cs="宋体"/>
          <w:sz w:val="24"/>
          <w:szCs w:val="24"/>
          <w:lang w:val="en-US" w:eastAsia="zh-CN" w:bidi="ar"/>
        </w:rPr>
        <w:t>单位</w:t>
      </w:r>
      <w:r>
        <w:rPr>
          <w:rFonts w:hint="eastAsia" w:ascii="宋体" w:hAnsi="宋体" w:eastAsia="宋体" w:cs="宋体"/>
          <w:sz w:val="24"/>
          <w:szCs w:val="24"/>
          <w:lang w:bidi="ar"/>
        </w:rPr>
        <w:t>检查在该</w:t>
      </w:r>
      <w:r>
        <w:rPr>
          <w:rFonts w:hint="eastAsia" w:ascii="宋体" w:hAnsi="宋体" w:eastAsia="宋体" w:cs="宋体"/>
          <w:sz w:val="24"/>
          <w:szCs w:val="24"/>
          <w:lang w:val="en-US" w:eastAsia="zh-CN" w:bidi="ar"/>
        </w:rPr>
        <w:t>单位</w:t>
      </w:r>
      <w:r>
        <w:rPr>
          <w:rFonts w:hint="eastAsia" w:ascii="宋体" w:hAnsi="宋体" w:eastAsia="宋体" w:cs="宋体"/>
          <w:sz w:val="24"/>
          <w:szCs w:val="24"/>
          <w:lang w:bidi="ar"/>
        </w:rPr>
        <w:t>工作物业人员工作情况，听取</w:t>
      </w:r>
      <w:r>
        <w:rPr>
          <w:rFonts w:hint="eastAsia" w:ascii="宋体" w:hAnsi="宋体" w:eastAsia="宋体" w:cs="宋体"/>
          <w:sz w:val="24"/>
          <w:szCs w:val="24"/>
          <w:lang w:val="en-US" w:eastAsia="zh-CN" w:bidi="ar"/>
        </w:rPr>
        <w:t>各单位</w:t>
      </w:r>
      <w:r>
        <w:rPr>
          <w:rFonts w:hint="eastAsia" w:ascii="宋体" w:hAnsi="宋体" w:eastAsia="宋体" w:cs="宋体"/>
          <w:sz w:val="24"/>
          <w:szCs w:val="24"/>
          <w:lang w:bidi="ar"/>
        </w:rPr>
        <w:t>领导对物业工作的意见和建议，发现问题及时改正，该人工资和相关费用由中标单位承担，不包括在本项目预算中。</w:t>
      </w:r>
    </w:p>
    <w:p w14:paraId="0FBE826B">
      <w:pPr>
        <w:spacing w:line="360" w:lineRule="auto"/>
        <w:ind w:firstLine="448" w:firstLineChars="200"/>
        <w:rPr>
          <w:rFonts w:hint="eastAsia" w:ascii="宋体" w:hAnsi="宋体" w:eastAsia="宋体" w:cs="宋体"/>
          <w:sz w:val="24"/>
          <w:szCs w:val="24"/>
          <w:lang w:bidi="ar"/>
        </w:rPr>
      </w:pPr>
      <w:r>
        <w:rPr>
          <w:rFonts w:hint="eastAsia" w:ascii="宋体" w:hAnsi="宋体" w:eastAsia="宋体" w:cs="宋体"/>
          <w:sz w:val="24"/>
          <w:szCs w:val="24"/>
          <w:lang w:bidi="ar"/>
        </w:rPr>
        <w:t>★3、</w:t>
      </w:r>
      <w:r>
        <w:rPr>
          <w:rFonts w:hint="eastAsia" w:ascii="宋体" w:hAnsi="宋体" w:eastAsia="宋体" w:cs="宋体"/>
          <w:sz w:val="24"/>
          <w:szCs w:val="24"/>
          <w:lang w:val="en-US" w:eastAsia="zh-CN" w:bidi="ar"/>
        </w:rPr>
        <w:t>供应商承诺，本项目中标后所有工作人员上岗前均需提供无犯罪记录证明及健康证，不满足条件人员不得上岗。</w:t>
      </w:r>
    </w:p>
    <w:p w14:paraId="44D3F4D3">
      <w:pPr>
        <w:pStyle w:val="32"/>
        <w:widowControl/>
        <w:spacing w:line="360" w:lineRule="auto"/>
        <w:ind w:firstLine="448"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采购人</w:t>
      </w:r>
      <w:r>
        <w:rPr>
          <w:rFonts w:hint="eastAsia" w:ascii="宋体" w:hAnsi="宋体" w:eastAsia="宋体" w:cs="宋体"/>
          <w:sz w:val="24"/>
          <w:szCs w:val="24"/>
        </w:rPr>
        <w:t>有权根据工作需要，要求供应商调整物业工作人员的工作地点及岗位。</w:t>
      </w:r>
    </w:p>
    <w:p w14:paraId="15C4D922">
      <w:pPr>
        <w:autoSpaceDE w:val="0"/>
        <w:autoSpaceDN w:val="0"/>
        <w:adjustRightInd w:val="0"/>
        <w:spacing w:line="360" w:lineRule="auto"/>
        <w:ind w:firstLine="448" w:firstLineChars="200"/>
        <w:jc w:val="left"/>
        <w:rPr>
          <w:rFonts w:hint="eastAsia" w:ascii="宋体" w:hAnsi="宋体" w:eastAsia="宋体" w:cs="宋体"/>
          <w:kern w:val="0"/>
          <w:sz w:val="24"/>
          <w:szCs w:val="24"/>
          <w:lang w:eastAsia="zh-CN" w:bidi="ar"/>
        </w:rPr>
      </w:pPr>
      <w:r>
        <w:rPr>
          <w:rFonts w:hint="eastAsia" w:ascii="宋体" w:hAnsi="宋体" w:cs="宋体"/>
          <w:sz w:val="24"/>
          <w:szCs w:val="24"/>
          <w:lang w:val="en-US" w:eastAsia="zh-CN"/>
        </w:rPr>
        <w:t>5</w:t>
      </w:r>
      <w:r>
        <w:rPr>
          <w:rFonts w:hint="eastAsia" w:ascii="宋体" w:hAnsi="宋体" w:eastAsia="宋体" w:cs="宋体"/>
          <w:sz w:val="24"/>
          <w:szCs w:val="24"/>
        </w:rPr>
        <w:t>、采购人定期对中标单位组织品质检查</w:t>
      </w:r>
      <w:r>
        <w:rPr>
          <w:rFonts w:hint="eastAsia" w:ascii="宋体" w:hAnsi="宋体" w:eastAsia="宋体" w:cs="宋体"/>
          <w:sz w:val="24"/>
          <w:szCs w:val="24"/>
          <w:lang w:eastAsia="zh-CN"/>
        </w:rPr>
        <w:t>。</w:t>
      </w:r>
    </w:p>
    <w:p w14:paraId="4BD66EFD">
      <w:pPr>
        <w:pStyle w:val="2"/>
        <w:widowControl/>
        <w:ind w:left="0" w:leftChars="0" w:firstLine="0" w:firstLineChars="0"/>
        <w:jc w:val="center"/>
        <w:rPr>
          <w:rFonts w:hint="eastAsia" w:ascii="宋体" w:hAnsi="宋体" w:eastAsia="宋体" w:cs="宋体"/>
          <w:b/>
          <w:bCs/>
          <w:color w:val="000000"/>
          <w:kern w:val="2"/>
          <w:sz w:val="24"/>
          <w:szCs w:val="24"/>
          <w:highlight w:val="none"/>
          <w:u w:val="none"/>
          <w:lang w:eastAsia="zh-CN"/>
        </w:rPr>
      </w:pPr>
      <w:r>
        <w:rPr>
          <w:rFonts w:hint="eastAsia" w:ascii="宋体" w:hAnsi="宋体" w:eastAsia="宋体" w:cs="宋体"/>
          <w:b/>
          <w:bCs/>
          <w:color w:val="000000"/>
          <w:kern w:val="2"/>
          <w:sz w:val="24"/>
          <w:szCs w:val="24"/>
          <w:highlight w:val="none"/>
          <w:u w:val="none"/>
        </w:rPr>
        <w:t>项目需求书</w:t>
      </w:r>
      <w:r>
        <w:rPr>
          <w:rFonts w:hint="eastAsia" w:ascii="宋体" w:hAnsi="宋体" w:eastAsia="宋体" w:cs="宋体"/>
          <w:b/>
          <w:bCs/>
          <w:color w:val="000000"/>
          <w:kern w:val="2"/>
          <w:sz w:val="24"/>
          <w:szCs w:val="24"/>
          <w:highlight w:val="none"/>
          <w:u w:val="none"/>
          <w:lang w:eastAsia="zh-CN"/>
        </w:rPr>
        <w:t>（</w:t>
      </w:r>
      <w:r>
        <w:rPr>
          <w:rFonts w:hint="eastAsia" w:ascii="宋体" w:hAnsi="宋体" w:eastAsia="宋体" w:cs="宋体"/>
          <w:b/>
          <w:bCs/>
          <w:color w:val="000000"/>
          <w:kern w:val="2"/>
          <w:sz w:val="24"/>
          <w:szCs w:val="24"/>
          <w:highlight w:val="none"/>
          <w:u w:val="none"/>
          <w:lang w:val="en-US" w:eastAsia="zh-CN"/>
        </w:rPr>
        <w:t>第二包</w:t>
      </w:r>
      <w:r>
        <w:rPr>
          <w:rFonts w:hint="eastAsia" w:ascii="宋体" w:hAnsi="宋体" w:eastAsia="宋体" w:cs="宋体"/>
          <w:b/>
          <w:bCs/>
          <w:color w:val="000000"/>
          <w:kern w:val="2"/>
          <w:sz w:val="24"/>
          <w:szCs w:val="24"/>
          <w:highlight w:val="none"/>
          <w:u w:val="none"/>
          <w:lang w:eastAsia="zh-CN"/>
        </w:rPr>
        <w:t>）</w:t>
      </w:r>
    </w:p>
    <w:p w14:paraId="107CE948">
      <w:pPr>
        <w:keepNext w:val="0"/>
        <w:keepLines w:val="0"/>
        <w:widowControl w:val="0"/>
        <w:numPr>
          <w:ilvl w:val="0"/>
          <w:numId w:val="4"/>
        </w:numPr>
        <w:suppressLineNumbers w:val="0"/>
        <w:autoSpaceDE w:val="0"/>
        <w:autoSpaceDN w:val="0"/>
        <w:adjustRightInd w:val="0"/>
        <w:spacing w:before="0" w:beforeAutospacing="0" w:after="0" w:afterAutospacing="0" w:line="360" w:lineRule="auto"/>
        <w:ind w:left="0" w:right="0" w:firstLine="448" w:firstLineChars="200"/>
        <w:jc w:val="left"/>
        <w:rPr>
          <w:rFonts w:hint="eastAsia" w:ascii="宋体" w:hAnsi="宋体" w:eastAsia="宋体" w:cs="宋体"/>
          <w:b/>
          <w:kern w:val="0"/>
          <w:sz w:val="24"/>
          <w:szCs w:val="24"/>
          <w:highlight w:val="none"/>
          <w:lang w:val="en-US" w:eastAsia="zh-CN" w:bidi="ar"/>
        </w:rPr>
      </w:pPr>
      <w:r>
        <w:rPr>
          <w:rFonts w:hint="eastAsia" w:ascii="宋体" w:hAnsi="宋体" w:eastAsia="宋体" w:cs="宋体"/>
          <w:b/>
          <w:kern w:val="0"/>
          <w:sz w:val="24"/>
          <w:szCs w:val="24"/>
          <w:highlight w:val="none"/>
          <w:lang w:val="en-US" w:eastAsia="zh-CN" w:bidi="ar"/>
        </w:rPr>
        <w:t>项目背景</w:t>
      </w:r>
    </w:p>
    <w:p w14:paraId="398C3DF6">
      <w:pPr>
        <w:pStyle w:val="2"/>
        <w:ind w:left="0" w:leftChars="0" w:firstLine="448"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天津市公安局河东分局招标物业公司,负责分局机关、二号院办公区和河东区看守所的物业服务以及全局19个基层单位的水电维修服务，具体包括卫生保洁、秩序维护服务、水电维修服务、司炉服务和在押人员食堂服务，预算为</w:t>
      </w:r>
      <w:r>
        <w:rPr>
          <w:rFonts w:hint="eastAsia" w:ascii="宋体" w:hAnsi="宋体" w:eastAsia="宋体" w:cs="宋体"/>
          <w:kern w:val="0"/>
          <w:sz w:val="24"/>
          <w:szCs w:val="24"/>
          <w:highlight w:val="none"/>
          <w:lang w:val="en-US" w:eastAsia="zh-CN" w:bidi="ar"/>
        </w:rPr>
        <w:t>304.3903</w:t>
      </w:r>
      <w:r>
        <w:rPr>
          <w:rFonts w:hint="eastAsia" w:ascii="宋体" w:hAnsi="宋体" w:eastAsia="宋体" w:cs="宋体"/>
          <w:sz w:val="24"/>
          <w:szCs w:val="24"/>
          <w:lang w:val="en-US" w:eastAsia="zh-CN"/>
        </w:rPr>
        <w:t>万元。</w:t>
      </w:r>
    </w:p>
    <w:p w14:paraId="3EF86C1E">
      <w:pPr>
        <w:pStyle w:val="2"/>
        <w:ind w:left="0" w:leftChars="0" w:firstLine="448"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本项目需要卫生保洁19人，秩序维护14人，维修工10人，司炉1人，在押人员食堂工作人员9人，共计53人，根据采购人要求，派驻各单位。</w:t>
      </w:r>
    </w:p>
    <w:tbl>
      <w:tblPr>
        <w:tblStyle w:val="25"/>
        <w:tblW w:w="1108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69"/>
        <w:gridCol w:w="1462"/>
        <w:gridCol w:w="2313"/>
        <w:gridCol w:w="1312"/>
        <w:gridCol w:w="925"/>
        <w:gridCol w:w="1113"/>
        <w:gridCol w:w="1200"/>
        <w:gridCol w:w="737"/>
        <w:gridCol w:w="1255"/>
      </w:tblGrid>
      <w:tr w14:paraId="5CE0ED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jc w:val="center"/>
        </w:trPr>
        <w:tc>
          <w:tcPr>
            <w:tcW w:w="769" w:type="dxa"/>
            <w:tcBorders>
              <w:tl2br w:val="nil"/>
              <w:tr2bl w:val="nil"/>
            </w:tcBorders>
            <w:shd w:val="clear" w:color="auto" w:fill="auto"/>
            <w:vAlign w:val="center"/>
          </w:tcPr>
          <w:p w14:paraId="3DBD473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1462" w:type="dxa"/>
            <w:tcBorders>
              <w:tl2br w:val="nil"/>
              <w:tr2bl w:val="nil"/>
            </w:tcBorders>
            <w:shd w:val="clear" w:color="auto" w:fill="auto"/>
            <w:vAlign w:val="center"/>
          </w:tcPr>
          <w:p w14:paraId="2E5D01E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使用单位名称</w:t>
            </w:r>
          </w:p>
        </w:tc>
        <w:tc>
          <w:tcPr>
            <w:tcW w:w="2313" w:type="dxa"/>
            <w:tcBorders>
              <w:tl2br w:val="nil"/>
              <w:tr2bl w:val="nil"/>
            </w:tcBorders>
            <w:shd w:val="clear" w:color="auto" w:fill="auto"/>
            <w:vAlign w:val="center"/>
          </w:tcPr>
          <w:p w14:paraId="14B630C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房屋地点</w:t>
            </w:r>
          </w:p>
        </w:tc>
        <w:tc>
          <w:tcPr>
            <w:tcW w:w="1312" w:type="dxa"/>
            <w:tcBorders>
              <w:tl2br w:val="nil"/>
              <w:tr2bl w:val="nil"/>
            </w:tcBorders>
            <w:shd w:val="clear" w:color="auto" w:fill="auto"/>
            <w:vAlign w:val="center"/>
          </w:tcPr>
          <w:p w14:paraId="3637EDD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建筑面积（房本）</w:t>
            </w:r>
          </w:p>
        </w:tc>
        <w:tc>
          <w:tcPr>
            <w:tcW w:w="925" w:type="dxa"/>
            <w:tcBorders>
              <w:tl2br w:val="nil"/>
              <w:tr2bl w:val="nil"/>
            </w:tcBorders>
            <w:shd w:val="clear" w:color="auto" w:fill="auto"/>
            <w:vAlign w:val="center"/>
          </w:tcPr>
          <w:p w14:paraId="0CD6D39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保洁员</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含管理</w:t>
            </w:r>
            <w:r>
              <w:rPr>
                <w:rFonts w:hint="eastAsia" w:ascii="宋体" w:hAnsi="宋体" w:eastAsia="宋体" w:cs="宋体"/>
                <w:color w:val="000000"/>
                <w:kern w:val="0"/>
                <w:sz w:val="24"/>
                <w:szCs w:val="24"/>
                <w:highlight w:val="none"/>
                <w:lang w:eastAsia="zh-CN"/>
              </w:rPr>
              <w:t>）</w:t>
            </w:r>
          </w:p>
        </w:tc>
        <w:tc>
          <w:tcPr>
            <w:tcW w:w="1113" w:type="dxa"/>
            <w:tcBorders>
              <w:tl2br w:val="nil"/>
              <w:tr2bl w:val="nil"/>
            </w:tcBorders>
            <w:shd w:val="clear" w:color="auto" w:fill="auto"/>
            <w:vAlign w:val="center"/>
          </w:tcPr>
          <w:p w14:paraId="1F12817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秩序维护员</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含管理</w:t>
            </w:r>
            <w:r>
              <w:rPr>
                <w:rFonts w:hint="eastAsia" w:ascii="宋体" w:hAnsi="宋体" w:eastAsia="宋体" w:cs="宋体"/>
                <w:color w:val="000000"/>
                <w:kern w:val="0"/>
                <w:sz w:val="24"/>
                <w:szCs w:val="24"/>
                <w:highlight w:val="none"/>
                <w:lang w:eastAsia="zh-CN"/>
              </w:rPr>
              <w:t>）</w:t>
            </w:r>
          </w:p>
        </w:tc>
        <w:tc>
          <w:tcPr>
            <w:tcW w:w="1200" w:type="dxa"/>
            <w:tcBorders>
              <w:tl2br w:val="nil"/>
              <w:tr2bl w:val="nil"/>
            </w:tcBorders>
            <w:shd w:val="clear" w:color="auto" w:fill="auto"/>
            <w:vAlign w:val="center"/>
          </w:tcPr>
          <w:p w14:paraId="28911A5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维修工</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含管理</w:t>
            </w:r>
            <w:r>
              <w:rPr>
                <w:rFonts w:hint="eastAsia" w:ascii="宋体" w:hAnsi="宋体" w:eastAsia="宋体" w:cs="宋体"/>
                <w:color w:val="000000"/>
                <w:kern w:val="0"/>
                <w:sz w:val="24"/>
                <w:szCs w:val="24"/>
                <w:highlight w:val="none"/>
                <w:lang w:eastAsia="zh-CN"/>
              </w:rPr>
              <w:t>）</w:t>
            </w:r>
          </w:p>
        </w:tc>
        <w:tc>
          <w:tcPr>
            <w:tcW w:w="737" w:type="dxa"/>
            <w:tcBorders>
              <w:tl2br w:val="nil"/>
              <w:tr2bl w:val="nil"/>
            </w:tcBorders>
            <w:shd w:val="clear" w:color="auto" w:fill="auto"/>
            <w:vAlign w:val="center"/>
          </w:tcPr>
          <w:p w14:paraId="1E9CE0A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司炉</w:t>
            </w:r>
          </w:p>
        </w:tc>
        <w:tc>
          <w:tcPr>
            <w:tcW w:w="1255" w:type="dxa"/>
            <w:tcBorders>
              <w:tl2br w:val="nil"/>
              <w:tr2bl w:val="nil"/>
            </w:tcBorders>
            <w:shd w:val="clear" w:color="auto" w:fill="auto"/>
            <w:vAlign w:val="center"/>
          </w:tcPr>
          <w:p w14:paraId="0937F24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在押人员食堂工作人员</w:t>
            </w:r>
          </w:p>
        </w:tc>
      </w:tr>
      <w:tr w14:paraId="09EB9D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8" w:hRule="atLeast"/>
          <w:jc w:val="center"/>
        </w:trPr>
        <w:tc>
          <w:tcPr>
            <w:tcW w:w="769" w:type="dxa"/>
            <w:tcBorders>
              <w:tl2br w:val="nil"/>
              <w:tr2bl w:val="nil"/>
            </w:tcBorders>
            <w:shd w:val="clear" w:color="auto" w:fill="auto"/>
            <w:vAlign w:val="center"/>
          </w:tcPr>
          <w:p w14:paraId="3D73406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462" w:type="dxa"/>
            <w:tcBorders>
              <w:tl2br w:val="nil"/>
              <w:tr2bl w:val="nil"/>
            </w:tcBorders>
            <w:shd w:val="clear" w:color="auto" w:fill="auto"/>
            <w:vAlign w:val="center"/>
          </w:tcPr>
          <w:p w14:paraId="45A2553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分局机关</w:t>
            </w:r>
          </w:p>
        </w:tc>
        <w:tc>
          <w:tcPr>
            <w:tcW w:w="2313" w:type="dxa"/>
            <w:tcBorders>
              <w:tl2br w:val="nil"/>
              <w:tr2bl w:val="nil"/>
            </w:tcBorders>
            <w:shd w:val="clear" w:color="auto" w:fill="auto"/>
            <w:vAlign w:val="center"/>
          </w:tcPr>
          <w:p w14:paraId="26C1BF9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河东区</w:t>
            </w:r>
            <w:r>
              <w:rPr>
                <w:rFonts w:hint="eastAsia" w:ascii="宋体" w:hAnsi="宋体" w:eastAsia="宋体" w:cs="宋体"/>
                <w:color w:val="000000"/>
                <w:kern w:val="0"/>
                <w:sz w:val="24"/>
                <w:szCs w:val="24"/>
                <w:lang w:val="en-US" w:eastAsia="zh-CN"/>
              </w:rPr>
              <w:t>东兴路</w:t>
            </w: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11</w:t>
            </w:r>
            <w:r>
              <w:rPr>
                <w:rFonts w:hint="eastAsia" w:ascii="宋体" w:hAnsi="宋体" w:eastAsia="宋体" w:cs="宋体"/>
                <w:color w:val="000000"/>
                <w:kern w:val="0"/>
                <w:sz w:val="24"/>
                <w:szCs w:val="24"/>
              </w:rPr>
              <w:t>号</w:t>
            </w:r>
          </w:p>
        </w:tc>
        <w:tc>
          <w:tcPr>
            <w:tcW w:w="1312" w:type="dxa"/>
            <w:tcBorders>
              <w:tl2br w:val="nil"/>
              <w:tr2bl w:val="nil"/>
            </w:tcBorders>
            <w:shd w:val="clear" w:color="auto" w:fill="auto"/>
            <w:vAlign w:val="center"/>
          </w:tcPr>
          <w:p w14:paraId="1EFD289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12690</w:t>
            </w:r>
          </w:p>
        </w:tc>
        <w:tc>
          <w:tcPr>
            <w:tcW w:w="925" w:type="dxa"/>
            <w:tcBorders>
              <w:tl2br w:val="nil"/>
              <w:tr2bl w:val="nil"/>
            </w:tcBorders>
            <w:shd w:val="clear" w:color="auto" w:fill="auto"/>
            <w:vAlign w:val="center"/>
          </w:tcPr>
          <w:p w14:paraId="27F5E3E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13</w:t>
            </w:r>
          </w:p>
        </w:tc>
        <w:tc>
          <w:tcPr>
            <w:tcW w:w="1113" w:type="dxa"/>
            <w:tcBorders>
              <w:tl2br w:val="nil"/>
              <w:tr2bl w:val="nil"/>
            </w:tcBorders>
            <w:shd w:val="clear" w:color="auto" w:fill="auto"/>
            <w:vAlign w:val="center"/>
          </w:tcPr>
          <w:p w14:paraId="17325D3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11</w:t>
            </w:r>
          </w:p>
        </w:tc>
        <w:tc>
          <w:tcPr>
            <w:tcW w:w="1200" w:type="dxa"/>
            <w:vMerge w:val="restart"/>
            <w:tcBorders>
              <w:tl2br w:val="nil"/>
              <w:tr2bl w:val="nil"/>
            </w:tcBorders>
            <w:shd w:val="clear" w:color="auto" w:fill="auto"/>
            <w:vAlign w:val="center"/>
          </w:tcPr>
          <w:p w14:paraId="366E447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w:t>
            </w:r>
          </w:p>
        </w:tc>
        <w:tc>
          <w:tcPr>
            <w:tcW w:w="737" w:type="dxa"/>
            <w:tcBorders>
              <w:tl2br w:val="nil"/>
              <w:tr2bl w:val="nil"/>
            </w:tcBorders>
            <w:shd w:val="clear" w:color="auto" w:fill="auto"/>
            <w:vAlign w:val="center"/>
          </w:tcPr>
          <w:p w14:paraId="657142C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p>
        </w:tc>
        <w:tc>
          <w:tcPr>
            <w:tcW w:w="1255" w:type="dxa"/>
            <w:tcBorders>
              <w:tl2br w:val="nil"/>
              <w:tr2bl w:val="nil"/>
            </w:tcBorders>
            <w:shd w:val="clear" w:color="auto" w:fill="auto"/>
            <w:vAlign w:val="center"/>
          </w:tcPr>
          <w:p w14:paraId="4E2DEB4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4"/>
                <w:szCs w:val="24"/>
                <w:lang w:val="en-US" w:eastAsia="zh-CN"/>
              </w:rPr>
            </w:pPr>
          </w:p>
        </w:tc>
      </w:tr>
      <w:tr w14:paraId="422D1B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3" w:hRule="atLeast"/>
          <w:jc w:val="center"/>
        </w:trPr>
        <w:tc>
          <w:tcPr>
            <w:tcW w:w="769" w:type="dxa"/>
            <w:tcBorders>
              <w:tl2br w:val="nil"/>
              <w:tr2bl w:val="nil"/>
            </w:tcBorders>
            <w:shd w:val="clear" w:color="auto" w:fill="auto"/>
            <w:vAlign w:val="center"/>
          </w:tcPr>
          <w:p w14:paraId="28F0AF0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462" w:type="dxa"/>
            <w:tcBorders>
              <w:tl2br w:val="nil"/>
              <w:tr2bl w:val="nil"/>
            </w:tcBorders>
            <w:shd w:val="clear" w:color="auto" w:fill="auto"/>
            <w:vAlign w:val="center"/>
          </w:tcPr>
          <w:p w14:paraId="525F819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二号院</w:t>
            </w:r>
          </w:p>
        </w:tc>
        <w:tc>
          <w:tcPr>
            <w:tcW w:w="2313" w:type="dxa"/>
            <w:tcBorders>
              <w:tl2br w:val="nil"/>
              <w:tr2bl w:val="nil"/>
            </w:tcBorders>
            <w:shd w:val="clear" w:color="auto" w:fill="auto"/>
            <w:vAlign w:val="center"/>
          </w:tcPr>
          <w:p w14:paraId="3E36B616">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东丽区崂山道附近</w:t>
            </w:r>
          </w:p>
        </w:tc>
        <w:tc>
          <w:tcPr>
            <w:tcW w:w="1312" w:type="dxa"/>
            <w:tcBorders>
              <w:tl2br w:val="nil"/>
              <w:tr2bl w:val="nil"/>
            </w:tcBorders>
            <w:shd w:val="clear" w:color="auto" w:fill="auto"/>
            <w:vAlign w:val="center"/>
          </w:tcPr>
          <w:p w14:paraId="3953A1C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7500</w:t>
            </w:r>
          </w:p>
        </w:tc>
        <w:tc>
          <w:tcPr>
            <w:tcW w:w="925" w:type="dxa"/>
            <w:tcBorders>
              <w:tl2br w:val="nil"/>
              <w:tr2bl w:val="nil"/>
            </w:tcBorders>
            <w:shd w:val="clear" w:color="auto" w:fill="auto"/>
            <w:vAlign w:val="center"/>
          </w:tcPr>
          <w:p w14:paraId="526CE30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p>
        </w:tc>
        <w:tc>
          <w:tcPr>
            <w:tcW w:w="1113" w:type="dxa"/>
            <w:tcBorders>
              <w:tl2br w:val="nil"/>
              <w:tr2bl w:val="nil"/>
            </w:tcBorders>
            <w:shd w:val="clear" w:color="auto" w:fill="auto"/>
            <w:vAlign w:val="center"/>
          </w:tcPr>
          <w:p w14:paraId="098A42E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p>
        </w:tc>
        <w:tc>
          <w:tcPr>
            <w:tcW w:w="1200" w:type="dxa"/>
            <w:vMerge w:val="continue"/>
            <w:tcBorders>
              <w:tl2br w:val="nil"/>
              <w:tr2bl w:val="nil"/>
            </w:tcBorders>
            <w:vAlign w:val="center"/>
          </w:tcPr>
          <w:p w14:paraId="1D085BFE">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rPr>
            </w:pPr>
          </w:p>
        </w:tc>
        <w:tc>
          <w:tcPr>
            <w:tcW w:w="737" w:type="dxa"/>
            <w:tcBorders>
              <w:tl2br w:val="nil"/>
              <w:tr2bl w:val="nil"/>
            </w:tcBorders>
            <w:vAlign w:val="center"/>
          </w:tcPr>
          <w:p w14:paraId="062B2848">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rPr>
            </w:pPr>
          </w:p>
        </w:tc>
        <w:tc>
          <w:tcPr>
            <w:tcW w:w="1255" w:type="dxa"/>
            <w:tcBorders>
              <w:tl2br w:val="nil"/>
              <w:tr2bl w:val="nil"/>
            </w:tcBorders>
            <w:vAlign w:val="center"/>
          </w:tcPr>
          <w:p w14:paraId="5C3F56C3">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000000"/>
                <w:kern w:val="0"/>
                <w:sz w:val="24"/>
                <w:szCs w:val="24"/>
                <w:lang w:val="en-US" w:eastAsia="zh-CN"/>
              </w:rPr>
            </w:pPr>
          </w:p>
        </w:tc>
      </w:tr>
      <w:tr w14:paraId="48706A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7" w:hRule="atLeast"/>
          <w:jc w:val="center"/>
        </w:trPr>
        <w:tc>
          <w:tcPr>
            <w:tcW w:w="769" w:type="dxa"/>
            <w:tcBorders>
              <w:tl2br w:val="nil"/>
              <w:tr2bl w:val="nil"/>
            </w:tcBorders>
            <w:shd w:val="clear" w:color="auto" w:fill="auto"/>
            <w:vAlign w:val="center"/>
          </w:tcPr>
          <w:p w14:paraId="1BBE074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462" w:type="dxa"/>
            <w:tcBorders>
              <w:tl2br w:val="nil"/>
              <w:tr2bl w:val="nil"/>
            </w:tcBorders>
            <w:shd w:val="clear" w:color="auto" w:fill="auto"/>
            <w:vAlign w:val="center"/>
          </w:tcPr>
          <w:p w14:paraId="4C05462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看守所</w:t>
            </w:r>
          </w:p>
        </w:tc>
        <w:tc>
          <w:tcPr>
            <w:tcW w:w="2313" w:type="dxa"/>
            <w:tcBorders>
              <w:tl2br w:val="nil"/>
              <w:tr2bl w:val="nil"/>
            </w:tcBorders>
            <w:shd w:val="clear" w:color="auto" w:fill="auto"/>
            <w:vAlign w:val="center"/>
          </w:tcPr>
          <w:p w14:paraId="6BA4CC7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东丽区崂山道附近</w:t>
            </w:r>
          </w:p>
        </w:tc>
        <w:tc>
          <w:tcPr>
            <w:tcW w:w="1312" w:type="dxa"/>
            <w:tcBorders>
              <w:tl2br w:val="nil"/>
              <w:tr2bl w:val="nil"/>
            </w:tcBorders>
            <w:shd w:val="clear" w:color="auto" w:fill="auto"/>
            <w:vAlign w:val="center"/>
          </w:tcPr>
          <w:p w14:paraId="1AF608D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3350</w:t>
            </w:r>
          </w:p>
        </w:tc>
        <w:tc>
          <w:tcPr>
            <w:tcW w:w="925" w:type="dxa"/>
            <w:tcBorders>
              <w:tl2br w:val="nil"/>
              <w:tr2bl w:val="nil"/>
            </w:tcBorders>
            <w:shd w:val="clear" w:color="auto" w:fill="auto"/>
            <w:vAlign w:val="center"/>
          </w:tcPr>
          <w:p w14:paraId="4F49944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p>
        </w:tc>
        <w:tc>
          <w:tcPr>
            <w:tcW w:w="1113" w:type="dxa"/>
            <w:tcBorders>
              <w:tl2br w:val="nil"/>
              <w:tr2bl w:val="nil"/>
            </w:tcBorders>
            <w:shd w:val="clear" w:color="auto" w:fill="auto"/>
            <w:vAlign w:val="center"/>
          </w:tcPr>
          <w:p w14:paraId="4466725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rPr>
            </w:pPr>
          </w:p>
        </w:tc>
        <w:tc>
          <w:tcPr>
            <w:tcW w:w="1200" w:type="dxa"/>
            <w:vMerge w:val="continue"/>
            <w:tcBorders>
              <w:tl2br w:val="nil"/>
              <w:tr2bl w:val="nil"/>
            </w:tcBorders>
            <w:vAlign w:val="center"/>
          </w:tcPr>
          <w:p w14:paraId="3607AA3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rPr>
            </w:pPr>
          </w:p>
        </w:tc>
        <w:tc>
          <w:tcPr>
            <w:tcW w:w="737" w:type="dxa"/>
            <w:tcBorders>
              <w:tl2br w:val="nil"/>
              <w:tr2bl w:val="nil"/>
            </w:tcBorders>
            <w:vAlign w:val="center"/>
          </w:tcPr>
          <w:p w14:paraId="5CC76E1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255" w:type="dxa"/>
            <w:tcBorders>
              <w:tl2br w:val="nil"/>
              <w:tr2bl w:val="nil"/>
            </w:tcBorders>
            <w:vAlign w:val="center"/>
          </w:tcPr>
          <w:p w14:paraId="0928A4E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9</w:t>
            </w:r>
          </w:p>
        </w:tc>
      </w:tr>
      <w:tr w14:paraId="1637EB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9" w:hRule="atLeast"/>
          <w:jc w:val="center"/>
        </w:trPr>
        <w:tc>
          <w:tcPr>
            <w:tcW w:w="769" w:type="dxa"/>
            <w:tcBorders>
              <w:tl2br w:val="nil"/>
              <w:tr2bl w:val="nil"/>
            </w:tcBorders>
            <w:shd w:val="clear" w:color="auto" w:fill="auto"/>
            <w:vAlign w:val="center"/>
          </w:tcPr>
          <w:p w14:paraId="210CBB5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w:t>
            </w:r>
          </w:p>
        </w:tc>
        <w:tc>
          <w:tcPr>
            <w:tcW w:w="1462" w:type="dxa"/>
            <w:tcBorders>
              <w:tl2br w:val="nil"/>
              <w:tr2bl w:val="nil"/>
            </w:tcBorders>
            <w:shd w:val="clear" w:color="auto" w:fill="auto"/>
            <w:vAlign w:val="center"/>
          </w:tcPr>
          <w:p w14:paraId="1589530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全局19个基层单位</w:t>
            </w:r>
          </w:p>
        </w:tc>
        <w:tc>
          <w:tcPr>
            <w:tcW w:w="2313" w:type="dxa"/>
            <w:tcBorders>
              <w:tl2br w:val="nil"/>
              <w:tr2bl w:val="nil"/>
            </w:tcBorders>
            <w:shd w:val="clear" w:color="auto" w:fill="auto"/>
            <w:vAlign w:val="center"/>
          </w:tcPr>
          <w:p w14:paraId="600CA42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以实际地点为准</w:t>
            </w:r>
          </w:p>
        </w:tc>
        <w:tc>
          <w:tcPr>
            <w:tcW w:w="1312" w:type="dxa"/>
            <w:tcBorders>
              <w:tl2br w:val="nil"/>
              <w:tr2bl w:val="nil"/>
            </w:tcBorders>
            <w:shd w:val="clear" w:color="auto" w:fill="auto"/>
            <w:vAlign w:val="center"/>
          </w:tcPr>
          <w:p w14:paraId="7E48E88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以实际面积为准</w:t>
            </w:r>
          </w:p>
        </w:tc>
        <w:tc>
          <w:tcPr>
            <w:tcW w:w="925" w:type="dxa"/>
            <w:tcBorders>
              <w:tl2br w:val="nil"/>
              <w:tr2bl w:val="nil"/>
            </w:tcBorders>
            <w:shd w:val="clear" w:color="auto" w:fill="auto"/>
            <w:vAlign w:val="center"/>
          </w:tcPr>
          <w:p w14:paraId="7A6AEC3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rPr>
            </w:pPr>
          </w:p>
        </w:tc>
        <w:tc>
          <w:tcPr>
            <w:tcW w:w="1113" w:type="dxa"/>
            <w:tcBorders>
              <w:tl2br w:val="nil"/>
              <w:tr2bl w:val="nil"/>
            </w:tcBorders>
            <w:shd w:val="clear" w:color="auto" w:fill="auto"/>
            <w:vAlign w:val="center"/>
          </w:tcPr>
          <w:p w14:paraId="4A5662B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rPr>
            </w:pPr>
          </w:p>
        </w:tc>
        <w:tc>
          <w:tcPr>
            <w:tcW w:w="1200" w:type="dxa"/>
            <w:vMerge w:val="continue"/>
            <w:tcBorders>
              <w:tl2br w:val="nil"/>
              <w:tr2bl w:val="nil"/>
            </w:tcBorders>
            <w:vAlign w:val="center"/>
          </w:tcPr>
          <w:p w14:paraId="235AB6A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rPr>
            </w:pPr>
          </w:p>
        </w:tc>
        <w:tc>
          <w:tcPr>
            <w:tcW w:w="737" w:type="dxa"/>
            <w:tcBorders>
              <w:tl2br w:val="nil"/>
              <w:tr2bl w:val="nil"/>
            </w:tcBorders>
            <w:vAlign w:val="center"/>
          </w:tcPr>
          <w:p w14:paraId="38D8EEA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rPr>
            </w:pPr>
          </w:p>
        </w:tc>
        <w:tc>
          <w:tcPr>
            <w:tcW w:w="1255" w:type="dxa"/>
            <w:tcBorders>
              <w:tl2br w:val="nil"/>
              <w:tr2bl w:val="nil"/>
            </w:tcBorders>
            <w:vAlign w:val="center"/>
          </w:tcPr>
          <w:p w14:paraId="529FFD1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4"/>
                <w:szCs w:val="24"/>
                <w:lang w:val="en-US" w:eastAsia="zh-CN"/>
              </w:rPr>
            </w:pPr>
          </w:p>
        </w:tc>
      </w:tr>
      <w:tr w14:paraId="38B539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3" w:hRule="atLeast"/>
          <w:jc w:val="center"/>
        </w:trPr>
        <w:tc>
          <w:tcPr>
            <w:tcW w:w="769" w:type="dxa"/>
            <w:vMerge w:val="restart"/>
            <w:tcBorders>
              <w:tl2br w:val="nil"/>
              <w:tr2bl w:val="nil"/>
            </w:tcBorders>
            <w:shd w:val="clear" w:color="auto" w:fill="auto"/>
            <w:vAlign w:val="center"/>
          </w:tcPr>
          <w:p w14:paraId="25F4F0A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w:t>
            </w:r>
          </w:p>
        </w:tc>
        <w:tc>
          <w:tcPr>
            <w:tcW w:w="3775" w:type="dxa"/>
            <w:gridSpan w:val="2"/>
            <w:vMerge w:val="restart"/>
            <w:tcBorders>
              <w:tl2br w:val="nil"/>
              <w:tr2bl w:val="nil"/>
            </w:tcBorders>
            <w:shd w:val="clear" w:color="auto" w:fill="auto"/>
            <w:vAlign w:val="center"/>
          </w:tcPr>
          <w:p w14:paraId="5046458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总计</w:t>
            </w:r>
          </w:p>
        </w:tc>
        <w:tc>
          <w:tcPr>
            <w:tcW w:w="1312" w:type="dxa"/>
            <w:vMerge w:val="restart"/>
            <w:tcBorders>
              <w:tl2br w:val="nil"/>
              <w:tr2bl w:val="nil"/>
            </w:tcBorders>
            <w:shd w:val="clear" w:color="auto" w:fill="auto"/>
            <w:vAlign w:val="center"/>
          </w:tcPr>
          <w:p w14:paraId="55DF0E3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rPr>
            </w:pPr>
          </w:p>
        </w:tc>
        <w:tc>
          <w:tcPr>
            <w:tcW w:w="925" w:type="dxa"/>
            <w:tcBorders>
              <w:tl2br w:val="nil"/>
              <w:tr2bl w:val="nil"/>
            </w:tcBorders>
            <w:shd w:val="clear" w:color="auto" w:fill="auto"/>
            <w:vAlign w:val="center"/>
          </w:tcPr>
          <w:p w14:paraId="7D3EF85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19</w:t>
            </w:r>
          </w:p>
        </w:tc>
        <w:tc>
          <w:tcPr>
            <w:tcW w:w="1113" w:type="dxa"/>
            <w:tcBorders>
              <w:tl2br w:val="nil"/>
              <w:tr2bl w:val="nil"/>
            </w:tcBorders>
            <w:shd w:val="clear" w:color="auto" w:fill="auto"/>
            <w:vAlign w:val="center"/>
          </w:tcPr>
          <w:p w14:paraId="3DA0A6C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14</w:t>
            </w:r>
          </w:p>
        </w:tc>
        <w:tc>
          <w:tcPr>
            <w:tcW w:w="1200" w:type="dxa"/>
            <w:tcBorders>
              <w:tl2br w:val="nil"/>
              <w:tr2bl w:val="nil"/>
            </w:tcBorders>
            <w:shd w:val="clear" w:color="auto" w:fill="auto"/>
            <w:vAlign w:val="center"/>
          </w:tcPr>
          <w:p w14:paraId="180BDC9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w:t>
            </w:r>
          </w:p>
        </w:tc>
        <w:tc>
          <w:tcPr>
            <w:tcW w:w="737" w:type="dxa"/>
            <w:tcBorders>
              <w:tl2br w:val="nil"/>
              <w:tr2bl w:val="nil"/>
            </w:tcBorders>
            <w:shd w:val="clear" w:color="auto" w:fill="auto"/>
            <w:vAlign w:val="center"/>
          </w:tcPr>
          <w:p w14:paraId="2C9DEBA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255" w:type="dxa"/>
            <w:tcBorders>
              <w:tl2br w:val="nil"/>
              <w:tr2bl w:val="nil"/>
            </w:tcBorders>
            <w:shd w:val="clear" w:color="auto" w:fill="auto"/>
            <w:vAlign w:val="center"/>
          </w:tcPr>
          <w:p w14:paraId="3E2C8E6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9</w:t>
            </w:r>
          </w:p>
        </w:tc>
      </w:tr>
      <w:tr w14:paraId="4DB123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3" w:hRule="atLeast"/>
          <w:jc w:val="center"/>
        </w:trPr>
        <w:tc>
          <w:tcPr>
            <w:tcW w:w="769" w:type="dxa"/>
            <w:vMerge w:val="continue"/>
            <w:tcBorders>
              <w:tl2br w:val="nil"/>
              <w:tr2bl w:val="nil"/>
            </w:tcBorders>
            <w:vAlign w:val="center"/>
          </w:tcPr>
          <w:p w14:paraId="64779F2A">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rPr>
            </w:pPr>
          </w:p>
        </w:tc>
        <w:tc>
          <w:tcPr>
            <w:tcW w:w="3775" w:type="dxa"/>
            <w:gridSpan w:val="2"/>
            <w:vMerge w:val="continue"/>
            <w:tcBorders>
              <w:tl2br w:val="nil"/>
              <w:tr2bl w:val="nil"/>
            </w:tcBorders>
            <w:vAlign w:val="center"/>
          </w:tcPr>
          <w:p w14:paraId="38E96D21">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rPr>
            </w:pPr>
          </w:p>
        </w:tc>
        <w:tc>
          <w:tcPr>
            <w:tcW w:w="1312" w:type="dxa"/>
            <w:vMerge w:val="continue"/>
            <w:tcBorders>
              <w:tl2br w:val="nil"/>
              <w:tr2bl w:val="nil"/>
            </w:tcBorders>
            <w:vAlign w:val="center"/>
          </w:tcPr>
          <w:p w14:paraId="3C3FAC67">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rPr>
            </w:pPr>
          </w:p>
        </w:tc>
        <w:tc>
          <w:tcPr>
            <w:tcW w:w="5230" w:type="dxa"/>
            <w:gridSpan w:val="5"/>
            <w:tcBorders>
              <w:tl2br w:val="nil"/>
              <w:tr2bl w:val="nil"/>
            </w:tcBorders>
            <w:shd w:val="clear" w:color="auto" w:fill="auto"/>
            <w:vAlign w:val="center"/>
          </w:tcPr>
          <w:p w14:paraId="2F95343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highlight w:val="none"/>
                <w:lang w:val="en-US" w:eastAsia="zh-CN"/>
              </w:rPr>
              <w:t>53</w:t>
            </w:r>
          </w:p>
        </w:tc>
      </w:tr>
    </w:tbl>
    <w:p w14:paraId="197D4A0D">
      <w:pPr>
        <w:pStyle w:val="2"/>
        <w:rPr>
          <w:rFonts w:hint="eastAsia" w:ascii="宋体" w:hAnsi="宋体" w:eastAsia="宋体" w:cs="宋体"/>
          <w:sz w:val="24"/>
          <w:szCs w:val="24"/>
          <w:lang w:val="en-US" w:eastAsia="zh-CN"/>
        </w:rPr>
      </w:pPr>
    </w:p>
    <w:p w14:paraId="3765B49E">
      <w:pPr>
        <w:numPr>
          <w:ilvl w:val="0"/>
          <w:numId w:val="0"/>
        </w:numPr>
        <w:autoSpaceDE w:val="0"/>
        <w:autoSpaceDN w:val="0"/>
        <w:adjustRightInd w:val="0"/>
        <w:spacing w:line="360" w:lineRule="auto"/>
        <w:ind w:leftChars="0"/>
        <w:rPr>
          <w:rFonts w:hint="eastAsia" w:ascii="宋体" w:hAnsi="宋体" w:eastAsia="宋体" w:cs="宋体"/>
          <w:b/>
          <w:sz w:val="24"/>
          <w:szCs w:val="24"/>
          <w:lang w:bidi="ar"/>
        </w:rPr>
      </w:pPr>
      <w:r>
        <w:rPr>
          <w:rFonts w:hint="eastAsia" w:ascii="宋体" w:hAnsi="宋体" w:eastAsia="宋体" w:cs="宋体"/>
          <w:b/>
          <w:sz w:val="24"/>
          <w:szCs w:val="24"/>
          <w:lang w:val="en-US" w:eastAsia="zh-CN" w:bidi="ar"/>
        </w:rPr>
        <w:t>二、</w:t>
      </w:r>
      <w:r>
        <w:rPr>
          <w:rFonts w:hint="eastAsia" w:ascii="宋体" w:hAnsi="宋体" w:eastAsia="宋体" w:cs="宋体"/>
          <w:b/>
          <w:sz w:val="24"/>
          <w:szCs w:val="24"/>
          <w:lang w:bidi="ar"/>
        </w:rPr>
        <w:t>对聘用人员的条件及工作要求</w:t>
      </w:r>
    </w:p>
    <w:p w14:paraId="7266EF79">
      <w:pPr>
        <w:numPr>
          <w:ilvl w:val="0"/>
          <w:numId w:val="0"/>
        </w:numPr>
        <w:autoSpaceDE w:val="0"/>
        <w:autoSpaceDN w:val="0"/>
        <w:adjustRightInd w:val="0"/>
        <w:spacing w:line="360" w:lineRule="auto"/>
        <w:ind w:leftChars="0"/>
        <w:rPr>
          <w:rFonts w:hint="eastAsia" w:ascii="宋体" w:hAnsi="宋体" w:eastAsia="宋体" w:cs="宋体"/>
          <w:b w:val="0"/>
          <w:bCs/>
          <w:sz w:val="24"/>
          <w:szCs w:val="24"/>
        </w:rPr>
      </w:pPr>
      <w:r>
        <w:rPr>
          <w:rFonts w:hint="eastAsia" w:ascii="宋体" w:hAnsi="宋体" w:eastAsia="宋体" w:cs="宋体"/>
          <w:b w:val="0"/>
          <w:bCs/>
          <w:sz w:val="24"/>
          <w:szCs w:val="24"/>
        </w:rPr>
        <w:t>（一）物业聘用人员岗位及任职条件</w:t>
      </w:r>
    </w:p>
    <w:tbl>
      <w:tblPr>
        <w:tblStyle w:val="25"/>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89"/>
        <w:gridCol w:w="664"/>
        <w:gridCol w:w="4163"/>
        <w:gridCol w:w="1037"/>
        <w:gridCol w:w="1843"/>
      </w:tblGrid>
      <w:tr w14:paraId="1D611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3A052844">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szCs w:val="24"/>
              </w:rPr>
            </w:pPr>
            <w:r>
              <w:rPr>
                <w:rFonts w:hint="eastAsia" w:ascii="宋体" w:hAnsi="宋体" w:eastAsia="宋体" w:cs="宋体"/>
                <w:b/>
                <w:sz w:val="24"/>
                <w:szCs w:val="24"/>
                <w:lang w:bidi="ar"/>
              </w:rPr>
              <w:t>序号</w:t>
            </w:r>
          </w:p>
        </w:tc>
        <w:tc>
          <w:tcPr>
            <w:tcW w:w="1389" w:type="dxa"/>
            <w:tcBorders>
              <w:top w:val="single" w:color="auto" w:sz="4" w:space="0"/>
              <w:left w:val="nil"/>
              <w:bottom w:val="single" w:color="auto" w:sz="4" w:space="0"/>
              <w:right w:val="single" w:color="auto" w:sz="4" w:space="0"/>
            </w:tcBorders>
            <w:vAlign w:val="center"/>
          </w:tcPr>
          <w:p w14:paraId="15CAA3A1">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szCs w:val="24"/>
              </w:rPr>
            </w:pPr>
            <w:r>
              <w:rPr>
                <w:rFonts w:hint="eastAsia" w:ascii="宋体" w:hAnsi="宋体" w:eastAsia="宋体" w:cs="宋体"/>
                <w:b/>
                <w:sz w:val="24"/>
                <w:szCs w:val="24"/>
                <w:lang w:bidi="ar"/>
              </w:rPr>
              <w:t>岗位名称</w:t>
            </w:r>
          </w:p>
        </w:tc>
        <w:tc>
          <w:tcPr>
            <w:tcW w:w="664" w:type="dxa"/>
            <w:tcBorders>
              <w:top w:val="single" w:color="auto" w:sz="4" w:space="0"/>
              <w:left w:val="nil"/>
              <w:bottom w:val="single" w:color="auto" w:sz="4" w:space="0"/>
              <w:right w:val="single" w:color="auto" w:sz="4" w:space="0"/>
            </w:tcBorders>
            <w:vAlign w:val="center"/>
          </w:tcPr>
          <w:p w14:paraId="659234D6">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szCs w:val="24"/>
              </w:rPr>
            </w:pPr>
            <w:r>
              <w:rPr>
                <w:rFonts w:hint="eastAsia" w:ascii="宋体" w:hAnsi="宋体" w:eastAsia="宋体" w:cs="宋体"/>
                <w:b/>
                <w:sz w:val="24"/>
                <w:szCs w:val="24"/>
                <w:lang w:bidi="ar"/>
              </w:rPr>
              <w:t>人数</w:t>
            </w:r>
          </w:p>
        </w:tc>
        <w:tc>
          <w:tcPr>
            <w:tcW w:w="4163" w:type="dxa"/>
            <w:tcBorders>
              <w:top w:val="single" w:color="auto" w:sz="4" w:space="0"/>
              <w:left w:val="nil"/>
              <w:bottom w:val="single" w:color="auto" w:sz="4" w:space="0"/>
              <w:right w:val="single" w:color="auto" w:sz="4" w:space="0"/>
            </w:tcBorders>
            <w:vAlign w:val="center"/>
          </w:tcPr>
          <w:p w14:paraId="79C71EDE">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szCs w:val="24"/>
              </w:rPr>
            </w:pPr>
            <w:r>
              <w:rPr>
                <w:rFonts w:hint="eastAsia" w:ascii="宋体" w:hAnsi="宋体" w:eastAsia="宋体" w:cs="宋体"/>
                <w:b/>
                <w:sz w:val="24"/>
                <w:szCs w:val="24"/>
                <w:lang w:bidi="ar"/>
              </w:rPr>
              <w:t>要求</w:t>
            </w:r>
          </w:p>
        </w:tc>
        <w:tc>
          <w:tcPr>
            <w:tcW w:w="1037" w:type="dxa"/>
            <w:tcBorders>
              <w:top w:val="single" w:color="auto" w:sz="4" w:space="0"/>
              <w:left w:val="nil"/>
              <w:bottom w:val="single" w:color="auto" w:sz="4" w:space="0"/>
              <w:right w:val="single" w:color="auto" w:sz="4" w:space="0"/>
            </w:tcBorders>
            <w:vAlign w:val="center"/>
          </w:tcPr>
          <w:p w14:paraId="3021ECF6">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szCs w:val="24"/>
              </w:rPr>
            </w:pPr>
            <w:r>
              <w:rPr>
                <w:rFonts w:hint="eastAsia" w:ascii="宋体" w:hAnsi="宋体" w:eastAsia="宋体" w:cs="宋体"/>
                <w:b/>
                <w:sz w:val="24"/>
                <w:szCs w:val="24"/>
                <w:lang w:bidi="ar"/>
              </w:rPr>
              <w:t>是否接受退休</w:t>
            </w:r>
          </w:p>
        </w:tc>
        <w:tc>
          <w:tcPr>
            <w:tcW w:w="1843" w:type="dxa"/>
            <w:tcBorders>
              <w:top w:val="single" w:color="auto" w:sz="4" w:space="0"/>
              <w:left w:val="nil"/>
              <w:bottom w:val="single" w:color="auto" w:sz="4" w:space="0"/>
              <w:right w:val="single" w:color="auto" w:sz="4" w:space="0"/>
            </w:tcBorders>
            <w:vAlign w:val="center"/>
          </w:tcPr>
          <w:p w14:paraId="7CB03C58">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szCs w:val="24"/>
              </w:rPr>
            </w:pPr>
            <w:r>
              <w:rPr>
                <w:rFonts w:hint="eastAsia" w:ascii="宋体" w:hAnsi="宋体" w:eastAsia="宋体" w:cs="宋体"/>
                <w:b/>
                <w:sz w:val="24"/>
                <w:szCs w:val="24"/>
                <w:lang w:bidi="ar"/>
              </w:rPr>
              <w:t>工作时间</w:t>
            </w:r>
          </w:p>
        </w:tc>
      </w:tr>
      <w:tr w14:paraId="638F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06C37681">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lang w:bidi="ar"/>
              </w:rPr>
              <w:t>1</w:t>
            </w:r>
          </w:p>
        </w:tc>
        <w:tc>
          <w:tcPr>
            <w:tcW w:w="1389" w:type="dxa"/>
            <w:tcBorders>
              <w:top w:val="single" w:color="auto" w:sz="4" w:space="0"/>
              <w:left w:val="nil"/>
              <w:bottom w:val="single" w:color="auto" w:sz="4" w:space="0"/>
              <w:right w:val="single" w:color="auto" w:sz="4" w:space="0"/>
            </w:tcBorders>
            <w:vAlign w:val="center"/>
          </w:tcPr>
          <w:p w14:paraId="6A3D5583">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lang w:bidi="ar"/>
              </w:rPr>
              <w:t>保洁员</w:t>
            </w:r>
          </w:p>
        </w:tc>
        <w:tc>
          <w:tcPr>
            <w:tcW w:w="664" w:type="dxa"/>
            <w:tcBorders>
              <w:top w:val="single" w:color="auto" w:sz="4" w:space="0"/>
              <w:left w:val="nil"/>
              <w:bottom w:val="single" w:color="auto" w:sz="4" w:space="0"/>
              <w:right w:val="single" w:color="auto" w:sz="4" w:space="0"/>
            </w:tcBorders>
            <w:vAlign w:val="center"/>
          </w:tcPr>
          <w:p w14:paraId="63AE6664">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bidi="ar"/>
              </w:rPr>
              <w:t>19</w:t>
            </w:r>
          </w:p>
        </w:tc>
        <w:tc>
          <w:tcPr>
            <w:tcW w:w="4163" w:type="dxa"/>
            <w:tcBorders>
              <w:top w:val="single" w:color="auto" w:sz="4" w:space="0"/>
              <w:left w:val="nil"/>
              <w:bottom w:val="single" w:color="auto" w:sz="4" w:space="0"/>
              <w:right w:val="single" w:color="auto" w:sz="4" w:space="0"/>
            </w:tcBorders>
            <w:vAlign w:val="center"/>
          </w:tcPr>
          <w:p w14:paraId="4EDDF856">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lang w:bidi="ar"/>
              </w:rPr>
              <w:t>男</w:t>
            </w:r>
            <w:r>
              <w:rPr>
                <w:rFonts w:hint="eastAsia" w:ascii="宋体" w:hAnsi="宋体" w:eastAsia="宋体" w:cs="宋体"/>
                <w:sz w:val="24"/>
                <w:szCs w:val="24"/>
                <w:lang w:val="en-US" w:eastAsia="zh-CN" w:bidi="ar"/>
              </w:rPr>
              <w:t>女均</w:t>
            </w:r>
            <w:r>
              <w:rPr>
                <w:rFonts w:hint="eastAsia" w:ascii="宋体" w:hAnsi="宋体" w:eastAsia="宋体" w:cs="宋体"/>
                <w:sz w:val="24"/>
                <w:szCs w:val="24"/>
                <w:lang w:bidi="ar"/>
              </w:rPr>
              <w:t>不超过60周岁，身体健康，至少2人具备《特种作业操作证（高处作业）》，</w:t>
            </w:r>
            <w:r>
              <w:rPr>
                <w:rFonts w:hint="eastAsia" w:ascii="宋体" w:hAnsi="宋体" w:eastAsia="宋体" w:cs="宋体"/>
                <w:sz w:val="24"/>
                <w:szCs w:val="24"/>
                <w:lang w:val="en-US" w:eastAsia="zh-CN" w:bidi="ar"/>
              </w:rPr>
              <w:t>2人具有《天津市病媒生物防制培训证书》</w:t>
            </w:r>
            <w:r>
              <w:rPr>
                <w:rFonts w:hint="eastAsia" w:ascii="宋体" w:hAnsi="宋体" w:eastAsia="宋体" w:cs="宋体"/>
                <w:sz w:val="24"/>
                <w:szCs w:val="24"/>
                <w:lang w:bidi="ar"/>
              </w:rPr>
              <w:t>有相关经验者优先</w:t>
            </w:r>
            <w:r>
              <w:rPr>
                <w:rFonts w:hint="eastAsia" w:ascii="宋体" w:hAnsi="宋体" w:eastAsia="宋体" w:cs="宋体"/>
                <w:sz w:val="24"/>
                <w:szCs w:val="24"/>
                <w:lang w:eastAsia="zh-CN" w:bidi="ar"/>
              </w:rPr>
              <w:t>，</w:t>
            </w:r>
            <w:r>
              <w:rPr>
                <w:rFonts w:hint="eastAsia" w:ascii="宋体" w:hAnsi="宋体" w:eastAsia="宋体" w:cs="宋体"/>
                <w:sz w:val="24"/>
                <w:szCs w:val="24"/>
                <w:lang w:val="en-US" w:eastAsia="zh-CN" w:bidi="ar"/>
              </w:rPr>
              <w:t>为本单位正式员工</w:t>
            </w:r>
            <w:r>
              <w:rPr>
                <w:rFonts w:hint="eastAsia" w:ascii="宋体" w:hAnsi="宋体" w:eastAsia="宋体" w:cs="宋体"/>
                <w:sz w:val="24"/>
                <w:szCs w:val="24"/>
                <w:lang w:bidi="ar"/>
              </w:rPr>
              <w:t>。</w:t>
            </w:r>
          </w:p>
        </w:tc>
        <w:tc>
          <w:tcPr>
            <w:tcW w:w="1037" w:type="dxa"/>
            <w:tcBorders>
              <w:top w:val="single" w:color="auto" w:sz="4" w:space="0"/>
              <w:left w:val="nil"/>
              <w:bottom w:val="single" w:color="auto" w:sz="4" w:space="0"/>
              <w:right w:val="single" w:color="auto" w:sz="4" w:space="0"/>
            </w:tcBorders>
            <w:vAlign w:val="center"/>
          </w:tcPr>
          <w:p w14:paraId="1DCEB66F">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highlight w:val="none"/>
              </w:rPr>
              <w:t>最多可 招收</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名退休人员</w:t>
            </w:r>
          </w:p>
        </w:tc>
        <w:tc>
          <w:tcPr>
            <w:tcW w:w="1843" w:type="dxa"/>
            <w:tcBorders>
              <w:top w:val="single" w:color="auto" w:sz="4" w:space="0"/>
              <w:left w:val="nil"/>
              <w:bottom w:val="single" w:color="auto" w:sz="4" w:space="0"/>
              <w:right w:val="single" w:color="auto" w:sz="4" w:space="0"/>
            </w:tcBorders>
            <w:vAlign w:val="center"/>
          </w:tcPr>
          <w:p w14:paraId="6C99B7DE">
            <w:pPr>
              <w:pStyle w:val="2"/>
              <w:widowControl/>
              <w:spacing w:line="360" w:lineRule="auto"/>
              <w:ind w:left="0" w:leftChars="0" w:firstLine="0" w:firstLineChars="0"/>
              <w:jc w:val="both"/>
              <w:rPr>
                <w:rFonts w:hint="eastAsia" w:ascii="宋体" w:hAnsi="宋体" w:eastAsia="宋体" w:cs="宋体"/>
                <w:color w:val="000000"/>
                <w:sz w:val="24"/>
                <w:szCs w:val="24"/>
              </w:rPr>
            </w:pPr>
            <w:r>
              <w:rPr>
                <w:rFonts w:hint="eastAsia" w:ascii="宋体" w:hAnsi="宋体" w:eastAsia="宋体" w:cs="宋体"/>
                <w:sz w:val="24"/>
                <w:szCs w:val="24"/>
              </w:rPr>
              <w:t>8小时/日，具体按照</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rPr>
              <w:t>工作时间安排</w:t>
            </w:r>
          </w:p>
        </w:tc>
      </w:tr>
      <w:tr w14:paraId="3A7F4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193C0314">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bidi="ar"/>
              </w:rPr>
              <w:t>2</w:t>
            </w:r>
          </w:p>
        </w:tc>
        <w:tc>
          <w:tcPr>
            <w:tcW w:w="1389" w:type="dxa"/>
            <w:tcBorders>
              <w:top w:val="single" w:color="auto" w:sz="4" w:space="0"/>
              <w:left w:val="nil"/>
              <w:bottom w:val="single" w:color="auto" w:sz="4" w:space="0"/>
              <w:right w:val="single" w:color="auto" w:sz="4" w:space="0"/>
            </w:tcBorders>
            <w:vAlign w:val="center"/>
          </w:tcPr>
          <w:p w14:paraId="7046A694">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lang w:bidi="ar"/>
              </w:rPr>
              <w:t>秩序维护员</w:t>
            </w:r>
          </w:p>
        </w:tc>
        <w:tc>
          <w:tcPr>
            <w:tcW w:w="664" w:type="dxa"/>
            <w:tcBorders>
              <w:top w:val="single" w:color="auto" w:sz="4" w:space="0"/>
              <w:left w:val="nil"/>
              <w:bottom w:val="single" w:color="auto" w:sz="4" w:space="0"/>
              <w:right w:val="single" w:color="auto" w:sz="4" w:space="0"/>
            </w:tcBorders>
            <w:vAlign w:val="center"/>
          </w:tcPr>
          <w:p w14:paraId="47762254">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4163" w:type="dxa"/>
            <w:tcBorders>
              <w:top w:val="single" w:color="auto" w:sz="4" w:space="0"/>
              <w:left w:val="nil"/>
              <w:bottom w:val="single" w:color="auto" w:sz="4" w:space="0"/>
              <w:right w:val="single" w:color="auto" w:sz="4" w:space="0"/>
            </w:tcBorders>
            <w:vAlign w:val="center"/>
          </w:tcPr>
          <w:p w14:paraId="744E9A8C">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lang w:bidi="ar"/>
              </w:rPr>
              <w:t>男不超过60周岁，身体健康，至少</w:t>
            </w:r>
            <w:r>
              <w:rPr>
                <w:rFonts w:hint="eastAsia" w:ascii="宋体" w:hAnsi="宋体" w:eastAsia="宋体" w:cs="宋体"/>
                <w:sz w:val="24"/>
                <w:szCs w:val="24"/>
                <w:lang w:val="en-US" w:eastAsia="zh-CN" w:bidi="ar"/>
              </w:rPr>
              <w:t>6</w:t>
            </w:r>
            <w:r>
              <w:rPr>
                <w:rFonts w:hint="eastAsia" w:ascii="宋体" w:hAnsi="宋体" w:eastAsia="宋体" w:cs="宋体"/>
                <w:sz w:val="24"/>
                <w:szCs w:val="24"/>
                <w:lang w:bidi="ar"/>
              </w:rPr>
              <w:t>人持有公安机关颁发的保安员证，有秩序维护经验者优先</w:t>
            </w:r>
            <w:r>
              <w:rPr>
                <w:rFonts w:hint="eastAsia" w:ascii="宋体" w:hAnsi="宋体" w:eastAsia="宋体" w:cs="宋体"/>
                <w:sz w:val="24"/>
                <w:szCs w:val="24"/>
                <w:lang w:eastAsia="zh-CN" w:bidi="ar"/>
              </w:rPr>
              <w:t>，</w:t>
            </w:r>
            <w:r>
              <w:rPr>
                <w:rFonts w:hint="eastAsia" w:ascii="宋体" w:hAnsi="宋体" w:eastAsia="宋体" w:cs="宋体"/>
                <w:sz w:val="24"/>
                <w:szCs w:val="24"/>
                <w:lang w:val="en-US" w:eastAsia="zh-CN" w:bidi="ar"/>
              </w:rPr>
              <w:t>为本单位正式员工</w:t>
            </w:r>
            <w:r>
              <w:rPr>
                <w:rFonts w:hint="eastAsia" w:ascii="宋体" w:hAnsi="宋体" w:eastAsia="宋体" w:cs="宋体"/>
                <w:sz w:val="24"/>
                <w:szCs w:val="24"/>
                <w:lang w:bidi="ar"/>
              </w:rPr>
              <w:t>。</w:t>
            </w:r>
          </w:p>
        </w:tc>
        <w:tc>
          <w:tcPr>
            <w:tcW w:w="1037" w:type="dxa"/>
            <w:tcBorders>
              <w:top w:val="single" w:color="auto" w:sz="4" w:space="0"/>
              <w:left w:val="nil"/>
              <w:bottom w:val="single" w:color="auto" w:sz="4" w:space="0"/>
              <w:right w:val="single" w:color="auto" w:sz="4" w:space="0"/>
            </w:tcBorders>
            <w:vAlign w:val="center"/>
          </w:tcPr>
          <w:p w14:paraId="70394D96">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lang w:bidi="ar"/>
              </w:rPr>
              <w:t>否</w:t>
            </w:r>
          </w:p>
        </w:tc>
        <w:tc>
          <w:tcPr>
            <w:tcW w:w="1843" w:type="dxa"/>
            <w:tcBorders>
              <w:top w:val="single" w:color="auto" w:sz="4" w:space="0"/>
              <w:left w:val="nil"/>
              <w:bottom w:val="single" w:color="auto" w:sz="4" w:space="0"/>
              <w:right w:val="single" w:color="auto" w:sz="4" w:space="0"/>
            </w:tcBorders>
            <w:vAlign w:val="center"/>
          </w:tcPr>
          <w:p w14:paraId="731E318C">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lang w:bidi="ar"/>
              </w:rPr>
              <w:t>8小时/日，具体按照</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lang w:bidi="ar"/>
              </w:rPr>
              <w:t>工作时间安排</w:t>
            </w:r>
          </w:p>
        </w:tc>
      </w:tr>
      <w:tr w14:paraId="50CE4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4"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14:paraId="6516E3DD">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kern w:val="2"/>
                <w:sz w:val="24"/>
                <w:szCs w:val="24"/>
                <w:lang w:val="en-US" w:eastAsia="zh-CN" w:bidi="ar"/>
              </w:rPr>
            </w:pPr>
            <w:r>
              <w:rPr>
                <w:rFonts w:hint="eastAsia" w:ascii="宋体" w:hAnsi="宋体" w:eastAsia="宋体" w:cs="宋体"/>
                <w:sz w:val="24"/>
                <w:szCs w:val="24"/>
                <w:lang w:val="en-US" w:eastAsia="zh-CN" w:bidi="ar"/>
              </w:rPr>
              <w:t>3</w:t>
            </w:r>
          </w:p>
        </w:tc>
        <w:tc>
          <w:tcPr>
            <w:tcW w:w="1389" w:type="dxa"/>
            <w:tcBorders>
              <w:top w:val="single" w:color="auto" w:sz="4" w:space="0"/>
              <w:left w:val="nil"/>
              <w:bottom w:val="single" w:color="auto" w:sz="4" w:space="0"/>
              <w:right w:val="single" w:color="auto" w:sz="4" w:space="0"/>
            </w:tcBorders>
            <w:shd w:val="clear" w:color="auto" w:fill="auto"/>
            <w:vAlign w:val="center"/>
          </w:tcPr>
          <w:p w14:paraId="25573475">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kern w:val="2"/>
                <w:sz w:val="24"/>
                <w:szCs w:val="24"/>
                <w:lang w:val="en-US" w:eastAsia="zh-CN" w:bidi="ar"/>
              </w:rPr>
            </w:pPr>
            <w:r>
              <w:rPr>
                <w:rFonts w:hint="eastAsia" w:ascii="宋体" w:hAnsi="宋体" w:eastAsia="宋体" w:cs="宋体"/>
                <w:sz w:val="24"/>
                <w:szCs w:val="24"/>
                <w:lang w:bidi="ar"/>
              </w:rPr>
              <w:t>维修工</w:t>
            </w:r>
          </w:p>
        </w:tc>
        <w:tc>
          <w:tcPr>
            <w:tcW w:w="664" w:type="dxa"/>
            <w:tcBorders>
              <w:top w:val="single" w:color="auto" w:sz="4" w:space="0"/>
              <w:left w:val="nil"/>
              <w:bottom w:val="single" w:color="auto" w:sz="4" w:space="0"/>
              <w:right w:val="single" w:color="auto" w:sz="4" w:space="0"/>
            </w:tcBorders>
            <w:shd w:val="clear" w:color="auto" w:fill="auto"/>
            <w:vAlign w:val="center"/>
          </w:tcPr>
          <w:p w14:paraId="02831144">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kern w:val="2"/>
                <w:sz w:val="24"/>
                <w:szCs w:val="24"/>
                <w:lang w:val="en-US" w:eastAsia="zh-CN" w:bidi="ar"/>
              </w:rPr>
            </w:pPr>
            <w:r>
              <w:rPr>
                <w:rFonts w:hint="eastAsia" w:ascii="宋体" w:hAnsi="宋体" w:eastAsia="宋体" w:cs="宋体"/>
                <w:sz w:val="24"/>
                <w:szCs w:val="24"/>
                <w:lang w:val="en-US" w:eastAsia="zh-CN" w:bidi="ar"/>
              </w:rPr>
              <w:t>10</w:t>
            </w:r>
          </w:p>
        </w:tc>
        <w:tc>
          <w:tcPr>
            <w:tcW w:w="4163" w:type="dxa"/>
            <w:tcBorders>
              <w:top w:val="single" w:color="auto" w:sz="4" w:space="0"/>
              <w:left w:val="nil"/>
              <w:bottom w:val="single" w:color="auto" w:sz="4" w:space="0"/>
              <w:right w:val="single" w:color="auto" w:sz="4" w:space="0"/>
            </w:tcBorders>
            <w:shd w:val="clear" w:color="auto" w:fill="auto"/>
            <w:vAlign w:val="center"/>
          </w:tcPr>
          <w:p w14:paraId="7312FE74">
            <w:pPr>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kern w:val="2"/>
                <w:sz w:val="24"/>
                <w:szCs w:val="24"/>
                <w:lang w:val="en-US" w:eastAsia="zh-CN" w:bidi="ar"/>
              </w:rPr>
            </w:pPr>
            <w:r>
              <w:rPr>
                <w:rFonts w:hint="eastAsia" w:ascii="宋体" w:hAnsi="宋体" w:eastAsia="宋体" w:cs="宋体"/>
                <w:sz w:val="24"/>
                <w:szCs w:val="24"/>
                <w:lang w:bidi="ar"/>
              </w:rPr>
              <w:t>男性，不超过60周岁，</w:t>
            </w:r>
            <w:r>
              <w:rPr>
                <w:rFonts w:hint="eastAsia" w:ascii="宋体" w:hAnsi="宋体" w:eastAsia="宋体" w:cs="宋体"/>
                <w:sz w:val="24"/>
                <w:szCs w:val="24"/>
                <w:highlight w:val="none"/>
                <w:lang w:val="en-US" w:eastAsia="zh-CN" w:bidi="ar"/>
              </w:rPr>
              <w:t>提供至少4人维修工</w:t>
            </w:r>
            <w:r>
              <w:rPr>
                <w:rFonts w:hint="eastAsia" w:ascii="宋体" w:hAnsi="宋体" w:eastAsia="宋体" w:cs="宋体"/>
                <w:sz w:val="24"/>
                <w:szCs w:val="24"/>
                <w:lang w:val="en-US" w:eastAsia="zh-CN" w:bidi="ar"/>
              </w:rPr>
              <w:t>均持有《特种作业操作证（低压电工作业）》、《特种作业操作证（制冷与空调设备运行操作作业）》原件彩色扫描件，在有效期内，并年检合格，为本单位正式员工</w:t>
            </w:r>
            <w:r>
              <w:rPr>
                <w:rFonts w:hint="eastAsia" w:ascii="宋体" w:hAnsi="宋体" w:eastAsia="宋体" w:cs="宋体"/>
                <w:sz w:val="24"/>
                <w:szCs w:val="24"/>
                <w:lang w:bidi="ar"/>
              </w:rPr>
              <w:t>。</w:t>
            </w:r>
          </w:p>
        </w:tc>
        <w:tc>
          <w:tcPr>
            <w:tcW w:w="1037" w:type="dxa"/>
            <w:tcBorders>
              <w:top w:val="single" w:color="auto" w:sz="4" w:space="0"/>
              <w:left w:val="nil"/>
              <w:bottom w:val="single" w:color="auto" w:sz="4" w:space="0"/>
              <w:right w:val="single" w:color="auto" w:sz="4" w:space="0"/>
            </w:tcBorders>
            <w:shd w:val="clear" w:color="auto" w:fill="auto"/>
            <w:vAlign w:val="center"/>
          </w:tcPr>
          <w:p w14:paraId="5A3818FD">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kern w:val="2"/>
                <w:sz w:val="24"/>
                <w:szCs w:val="24"/>
                <w:lang w:val="en-US" w:eastAsia="zh-CN" w:bidi="ar"/>
              </w:rPr>
            </w:pPr>
            <w:r>
              <w:rPr>
                <w:rFonts w:hint="eastAsia" w:ascii="宋体" w:hAnsi="宋体" w:eastAsia="宋体" w:cs="宋体"/>
                <w:sz w:val="24"/>
                <w:szCs w:val="24"/>
                <w:lang w:bidi="ar"/>
              </w:rPr>
              <w:t>否</w:t>
            </w:r>
          </w:p>
        </w:tc>
        <w:tc>
          <w:tcPr>
            <w:tcW w:w="1843" w:type="dxa"/>
            <w:tcBorders>
              <w:top w:val="single" w:color="auto" w:sz="4" w:space="0"/>
              <w:left w:val="nil"/>
              <w:bottom w:val="single" w:color="auto" w:sz="4" w:space="0"/>
              <w:right w:val="single" w:color="auto" w:sz="4" w:space="0"/>
            </w:tcBorders>
            <w:shd w:val="clear" w:color="auto" w:fill="auto"/>
            <w:vAlign w:val="center"/>
          </w:tcPr>
          <w:p w14:paraId="05AC0ED3">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kern w:val="2"/>
                <w:sz w:val="24"/>
                <w:szCs w:val="24"/>
                <w:lang w:val="en-US" w:eastAsia="zh-CN" w:bidi="ar"/>
              </w:rPr>
            </w:pPr>
            <w:r>
              <w:rPr>
                <w:rFonts w:hint="eastAsia" w:ascii="宋体" w:hAnsi="宋体" w:eastAsia="宋体" w:cs="宋体"/>
                <w:sz w:val="24"/>
                <w:szCs w:val="24"/>
                <w:lang w:bidi="ar"/>
              </w:rPr>
              <w:t>8小时/日，具体按照</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lang w:bidi="ar"/>
              </w:rPr>
              <w:t>工作时间安排</w:t>
            </w:r>
          </w:p>
        </w:tc>
      </w:tr>
      <w:tr w14:paraId="3366B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4"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5D6859C1">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1389" w:type="dxa"/>
            <w:tcBorders>
              <w:top w:val="single" w:color="auto" w:sz="4" w:space="0"/>
              <w:left w:val="nil"/>
              <w:bottom w:val="single" w:color="auto" w:sz="4" w:space="0"/>
              <w:right w:val="single" w:color="auto" w:sz="4" w:space="0"/>
            </w:tcBorders>
            <w:vAlign w:val="center"/>
          </w:tcPr>
          <w:p w14:paraId="7309D379">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司炉</w:t>
            </w:r>
          </w:p>
        </w:tc>
        <w:tc>
          <w:tcPr>
            <w:tcW w:w="664" w:type="dxa"/>
            <w:tcBorders>
              <w:top w:val="single" w:color="auto" w:sz="4" w:space="0"/>
              <w:left w:val="nil"/>
              <w:bottom w:val="single" w:color="auto" w:sz="4" w:space="0"/>
              <w:right w:val="single" w:color="auto" w:sz="4" w:space="0"/>
            </w:tcBorders>
            <w:vAlign w:val="center"/>
          </w:tcPr>
          <w:p w14:paraId="54DB7805">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4163" w:type="dxa"/>
            <w:tcBorders>
              <w:top w:val="single" w:color="auto" w:sz="4" w:space="0"/>
              <w:left w:val="nil"/>
              <w:bottom w:val="single" w:color="auto" w:sz="4" w:space="0"/>
              <w:right w:val="single" w:color="auto" w:sz="4" w:space="0"/>
            </w:tcBorders>
            <w:vAlign w:val="center"/>
          </w:tcPr>
          <w:p w14:paraId="14D50566">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男</w:t>
            </w:r>
            <w:r>
              <w:rPr>
                <w:rFonts w:hint="eastAsia" w:ascii="宋体" w:hAnsi="宋体" w:eastAsia="宋体" w:cs="宋体"/>
                <w:sz w:val="24"/>
                <w:szCs w:val="24"/>
                <w:highlight w:val="none"/>
                <w:lang w:val="en-US" w:eastAsia="zh-CN"/>
              </w:rPr>
              <w:t>不超过</w:t>
            </w:r>
            <w:r>
              <w:rPr>
                <w:rFonts w:hint="eastAsia" w:ascii="宋体" w:hAnsi="宋体" w:eastAsia="宋体" w:cs="宋体"/>
                <w:sz w:val="24"/>
                <w:szCs w:val="24"/>
                <w:highlight w:val="none"/>
              </w:rPr>
              <w:t>60周岁，身体健康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具备3年以上（含3年）锅炉工作经验；严格执行锅炉设备的安全操作规程和检修工艺规程，保证锅炉安全运行，做好运行检修记录和水质化验工作，认真记录仪表各项计量数字，配合完成设备设施的节能改造，掌握设备设施保养维修基础知识。</w:t>
            </w:r>
            <w:r>
              <w:rPr>
                <w:rFonts w:hint="eastAsia" w:ascii="宋体" w:hAnsi="宋体" w:eastAsia="宋体" w:cs="宋体"/>
                <w:color w:val="auto"/>
                <w:sz w:val="24"/>
                <w:szCs w:val="24"/>
                <w:highlight w:val="none"/>
                <w:lang w:val="en-US" w:eastAsia="zh-CN"/>
              </w:rPr>
              <w:t>具备有效期内的特种设备作业人员证书（种类：锅炉作业）</w:t>
            </w:r>
            <w:r>
              <w:rPr>
                <w:rFonts w:hint="eastAsia" w:ascii="宋体" w:hAnsi="宋体" w:eastAsia="宋体" w:cs="宋体"/>
                <w:sz w:val="24"/>
                <w:szCs w:val="24"/>
                <w:highlight w:val="none"/>
                <w:lang w:eastAsia="zh-CN" w:bidi="ar"/>
              </w:rPr>
              <w:t>，</w:t>
            </w:r>
            <w:r>
              <w:rPr>
                <w:rFonts w:hint="eastAsia" w:ascii="宋体" w:hAnsi="宋体" w:eastAsia="宋体" w:cs="宋体"/>
                <w:sz w:val="24"/>
                <w:szCs w:val="24"/>
                <w:highlight w:val="none"/>
                <w:lang w:val="en-US" w:eastAsia="zh-CN" w:bidi="ar"/>
              </w:rPr>
              <w:t>为本单位正式员工</w:t>
            </w:r>
            <w:r>
              <w:rPr>
                <w:rFonts w:hint="eastAsia" w:ascii="宋体" w:hAnsi="宋体" w:eastAsia="宋体" w:cs="宋体"/>
                <w:sz w:val="24"/>
                <w:szCs w:val="24"/>
                <w:highlight w:val="none"/>
                <w:lang w:val="en-US" w:eastAsia="zh-CN"/>
              </w:rPr>
              <w:t>。</w:t>
            </w:r>
          </w:p>
        </w:tc>
        <w:tc>
          <w:tcPr>
            <w:tcW w:w="1037" w:type="dxa"/>
            <w:tcBorders>
              <w:top w:val="single" w:color="auto" w:sz="4" w:space="0"/>
              <w:left w:val="nil"/>
              <w:bottom w:val="single" w:color="auto" w:sz="4" w:space="0"/>
              <w:right w:val="single" w:color="auto" w:sz="4" w:space="0"/>
            </w:tcBorders>
            <w:vAlign w:val="center"/>
          </w:tcPr>
          <w:p w14:paraId="4B326A97">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c>
          <w:tcPr>
            <w:tcW w:w="1843" w:type="dxa"/>
            <w:tcBorders>
              <w:top w:val="single" w:color="auto" w:sz="4" w:space="0"/>
              <w:left w:val="nil"/>
              <w:bottom w:val="single" w:color="auto" w:sz="4" w:space="0"/>
              <w:right w:val="single" w:color="auto" w:sz="4" w:space="0"/>
            </w:tcBorders>
            <w:vAlign w:val="center"/>
          </w:tcPr>
          <w:p w14:paraId="2E34B97B">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8小时/日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具体按照采购人工作时间安排</w:t>
            </w:r>
          </w:p>
        </w:tc>
      </w:tr>
      <w:tr w14:paraId="6272A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4"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14:paraId="12AE0914">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5</w:t>
            </w:r>
          </w:p>
        </w:tc>
        <w:tc>
          <w:tcPr>
            <w:tcW w:w="1389" w:type="dxa"/>
            <w:tcBorders>
              <w:top w:val="single" w:color="auto" w:sz="4" w:space="0"/>
              <w:left w:val="nil"/>
              <w:bottom w:val="single" w:color="auto" w:sz="4" w:space="0"/>
              <w:right w:val="single" w:color="auto" w:sz="4" w:space="0"/>
            </w:tcBorders>
            <w:vAlign w:val="center"/>
          </w:tcPr>
          <w:p w14:paraId="03A54EF8">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食堂</w:t>
            </w:r>
          </w:p>
        </w:tc>
        <w:tc>
          <w:tcPr>
            <w:tcW w:w="664" w:type="dxa"/>
            <w:tcBorders>
              <w:top w:val="single" w:color="auto" w:sz="4" w:space="0"/>
              <w:left w:val="nil"/>
              <w:bottom w:val="single" w:color="auto" w:sz="4" w:space="0"/>
              <w:right w:val="single" w:color="auto" w:sz="4" w:space="0"/>
            </w:tcBorders>
            <w:vAlign w:val="center"/>
          </w:tcPr>
          <w:p w14:paraId="5ED72609">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9</w:t>
            </w:r>
          </w:p>
        </w:tc>
        <w:tc>
          <w:tcPr>
            <w:tcW w:w="4163" w:type="dxa"/>
            <w:tcBorders>
              <w:top w:val="single" w:color="auto" w:sz="4" w:space="0"/>
              <w:left w:val="nil"/>
              <w:bottom w:val="single" w:color="auto" w:sz="4" w:space="0"/>
              <w:right w:val="single" w:color="auto" w:sz="4" w:space="0"/>
            </w:tcBorders>
            <w:vAlign w:val="center"/>
          </w:tcPr>
          <w:p w14:paraId="3D27DC1A">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男女不限，</w:t>
            </w:r>
            <w:r>
              <w:rPr>
                <w:rFonts w:hint="eastAsia" w:ascii="宋体" w:hAnsi="宋体" w:eastAsia="宋体" w:cs="宋体"/>
                <w:sz w:val="24"/>
                <w:szCs w:val="24"/>
                <w:highlight w:val="none"/>
                <w:lang w:val="en-US" w:eastAsia="zh-CN"/>
              </w:rPr>
              <w:t>不超过</w:t>
            </w:r>
            <w:r>
              <w:rPr>
                <w:rFonts w:hint="eastAsia" w:ascii="宋体" w:hAnsi="宋体" w:eastAsia="宋体" w:cs="宋体"/>
                <w:sz w:val="24"/>
                <w:szCs w:val="24"/>
                <w:highlight w:val="none"/>
              </w:rPr>
              <w:t>60周岁，身体健康。</w:t>
            </w:r>
          </w:p>
          <w:p w14:paraId="49EF19DE">
            <w:pPr>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lang w:bidi="ar"/>
              </w:rPr>
            </w:pPr>
            <w:r>
              <w:rPr>
                <w:rFonts w:hint="eastAsia" w:ascii="宋体" w:hAnsi="宋体" w:eastAsia="宋体" w:cs="宋体"/>
                <w:sz w:val="24"/>
                <w:szCs w:val="24"/>
                <w:highlight w:val="none"/>
              </w:rPr>
              <w:t>遵守《食品卫生法》</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严格按操作程序和工作标准操作，</w:t>
            </w:r>
            <w:r>
              <w:rPr>
                <w:rFonts w:hint="eastAsia" w:ascii="宋体" w:hAnsi="宋体" w:eastAsia="宋体" w:cs="宋体"/>
                <w:color w:val="auto"/>
                <w:kern w:val="2"/>
                <w:sz w:val="24"/>
                <w:szCs w:val="24"/>
                <w:highlight w:val="none"/>
                <w:lang w:val="en-US" w:eastAsia="zh-CN" w:bidi="ar"/>
              </w:rPr>
              <w:t>持有在有效期内的由卫生防疫部门或医疗机构颁发的《健康证》上岗</w:t>
            </w:r>
            <w:r>
              <w:rPr>
                <w:rFonts w:hint="eastAsia" w:ascii="宋体" w:hAnsi="宋体" w:eastAsia="宋体" w:cs="宋体"/>
                <w:sz w:val="24"/>
                <w:szCs w:val="24"/>
                <w:highlight w:val="none"/>
                <w:lang w:eastAsia="zh-CN" w:bidi="ar"/>
              </w:rPr>
              <w:t>，</w:t>
            </w:r>
            <w:r>
              <w:rPr>
                <w:rFonts w:hint="eastAsia" w:ascii="宋体" w:hAnsi="宋体" w:eastAsia="宋体" w:cs="宋体"/>
                <w:sz w:val="24"/>
                <w:szCs w:val="24"/>
                <w:highlight w:val="none"/>
                <w:lang w:val="en-US" w:eastAsia="zh-CN" w:bidi="ar"/>
              </w:rPr>
              <w:t>为本单位正式员工</w:t>
            </w:r>
            <w:r>
              <w:rPr>
                <w:rFonts w:hint="eastAsia" w:ascii="宋体" w:hAnsi="宋体" w:eastAsia="宋体" w:cs="宋体"/>
                <w:color w:val="auto"/>
                <w:sz w:val="24"/>
                <w:szCs w:val="24"/>
                <w:highlight w:val="none"/>
              </w:rPr>
              <w:t>。</w:t>
            </w:r>
          </w:p>
        </w:tc>
        <w:tc>
          <w:tcPr>
            <w:tcW w:w="1037" w:type="dxa"/>
            <w:tcBorders>
              <w:top w:val="single" w:color="auto" w:sz="4" w:space="0"/>
              <w:left w:val="nil"/>
              <w:bottom w:val="single" w:color="auto" w:sz="4" w:space="0"/>
              <w:right w:val="single" w:color="auto" w:sz="4" w:space="0"/>
            </w:tcBorders>
            <w:vAlign w:val="center"/>
          </w:tcPr>
          <w:p w14:paraId="639163A0">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highlight w:val="none"/>
                <w:lang w:bidi="ar"/>
              </w:rPr>
            </w:pPr>
            <w:r>
              <w:rPr>
                <w:rFonts w:hint="eastAsia" w:ascii="宋体" w:hAnsi="宋体" w:eastAsia="宋体" w:cs="宋体"/>
                <w:sz w:val="24"/>
                <w:szCs w:val="24"/>
                <w:highlight w:val="none"/>
              </w:rPr>
              <w:t>最多可 招收</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名退休人员</w:t>
            </w:r>
          </w:p>
        </w:tc>
        <w:tc>
          <w:tcPr>
            <w:tcW w:w="1843" w:type="dxa"/>
            <w:tcBorders>
              <w:top w:val="single" w:color="auto" w:sz="4" w:space="0"/>
              <w:left w:val="nil"/>
              <w:bottom w:val="single" w:color="auto" w:sz="4" w:space="0"/>
              <w:right w:val="single" w:color="auto" w:sz="4" w:space="0"/>
            </w:tcBorders>
            <w:vAlign w:val="center"/>
          </w:tcPr>
          <w:p w14:paraId="611B71DF">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sz w:val="24"/>
                <w:szCs w:val="24"/>
                <w:highlight w:val="none"/>
                <w:lang w:bidi="ar"/>
              </w:rPr>
            </w:pPr>
            <w:r>
              <w:rPr>
                <w:rFonts w:hint="eastAsia" w:ascii="宋体" w:hAnsi="宋体" w:eastAsia="宋体" w:cs="宋体"/>
                <w:sz w:val="24"/>
                <w:szCs w:val="24"/>
                <w:highlight w:val="none"/>
              </w:rPr>
              <w:t>8小时/日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具体按照采购人工作时间安排</w:t>
            </w:r>
          </w:p>
        </w:tc>
      </w:tr>
      <w:tr w14:paraId="03FF7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069" w:type="dxa"/>
            <w:gridSpan w:val="2"/>
            <w:tcBorders>
              <w:top w:val="single" w:color="auto" w:sz="4" w:space="0"/>
              <w:left w:val="single" w:color="auto" w:sz="4" w:space="0"/>
              <w:bottom w:val="single" w:color="auto" w:sz="4" w:space="0"/>
              <w:right w:val="single" w:color="auto" w:sz="4" w:space="0"/>
            </w:tcBorders>
            <w:vAlign w:val="center"/>
          </w:tcPr>
          <w:p w14:paraId="3A04CDC4">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lang w:bidi="ar"/>
              </w:rPr>
              <w:t>合计</w:t>
            </w:r>
          </w:p>
        </w:tc>
        <w:tc>
          <w:tcPr>
            <w:tcW w:w="7707" w:type="dxa"/>
            <w:gridSpan w:val="4"/>
            <w:tcBorders>
              <w:top w:val="single" w:color="auto" w:sz="4" w:space="0"/>
              <w:left w:val="nil"/>
              <w:bottom w:val="single" w:color="auto" w:sz="4" w:space="0"/>
              <w:right w:val="single" w:color="auto" w:sz="4" w:space="0"/>
            </w:tcBorders>
            <w:vAlign w:val="center"/>
          </w:tcPr>
          <w:p w14:paraId="0A265296">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bidi="ar"/>
              </w:rPr>
              <w:t>53</w:t>
            </w:r>
            <w:r>
              <w:rPr>
                <w:rFonts w:hint="eastAsia" w:ascii="宋体" w:hAnsi="宋体" w:eastAsia="宋体" w:cs="宋体"/>
                <w:sz w:val="24"/>
                <w:szCs w:val="24"/>
                <w:lang w:bidi="ar"/>
              </w:rPr>
              <w:t>人</w:t>
            </w:r>
          </w:p>
        </w:tc>
      </w:tr>
    </w:tbl>
    <w:p w14:paraId="0A9BDD1C">
      <w:pPr>
        <w:spacing w:line="360" w:lineRule="auto"/>
        <w:ind w:firstLine="448" w:firstLineChars="200"/>
        <w:rPr>
          <w:rFonts w:hint="eastAsia" w:ascii="宋体" w:hAnsi="宋体" w:eastAsia="宋体" w:cs="宋体"/>
          <w:sz w:val="24"/>
          <w:szCs w:val="24"/>
          <w:lang w:bidi="ar"/>
        </w:rPr>
      </w:pPr>
      <w:r>
        <w:rPr>
          <w:rFonts w:hint="eastAsia" w:ascii="宋体" w:hAnsi="宋体" w:eastAsia="宋体" w:cs="宋体"/>
          <w:sz w:val="24"/>
          <w:szCs w:val="24"/>
          <w:lang w:bidi="ar"/>
        </w:rPr>
        <w:t>按劳动法和国务院关于职工工作时间的规定，正常情况下，劳动者每日工作不超过8小时，每周工作不超过40小时。劳动者每周至少休息一日。加班工作时间每日不得超过3小时，每月不得超过36小时。</w:t>
      </w:r>
    </w:p>
    <w:p w14:paraId="2657A52A">
      <w:pPr>
        <w:spacing w:line="360" w:lineRule="auto"/>
        <w:ind w:firstLine="448"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45DE9833">
      <w:pPr>
        <w:spacing w:line="360" w:lineRule="auto"/>
        <w:ind w:firstLine="448" w:firstLineChars="200"/>
        <w:rPr>
          <w:rFonts w:hint="eastAsia" w:ascii="宋体" w:hAnsi="宋体" w:eastAsia="宋体" w:cs="宋体"/>
          <w:b/>
          <w:sz w:val="24"/>
          <w:szCs w:val="24"/>
        </w:rPr>
      </w:pPr>
      <w:r>
        <w:rPr>
          <w:rFonts w:hint="eastAsia" w:ascii="宋体" w:hAnsi="宋体" w:eastAsia="宋体" w:cs="宋体"/>
          <w:b w:val="0"/>
          <w:bCs/>
          <w:sz w:val="24"/>
          <w:szCs w:val="24"/>
          <w:lang w:bidi="ar"/>
        </w:rPr>
        <w:t>（二）各岗位工作要求</w:t>
      </w:r>
    </w:p>
    <w:p w14:paraId="1D6F48D7">
      <w:pPr>
        <w:numPr>
          <w:ilvl w:val="0"/>
          <w:numId w:val="3"/>
        </w:numPr>
        <w:autoSpaceDE w:val="0"/>
        <w:autoSpaceDN w:val="0"/>
        <w:adjustRightInd w:val="0"/>
        <w:snapToGrid w:val="0"/>
        <w:spacing w:line="360" w:lineRule="auto"/>
        <w:jc w:val="left"/>
        <w:rPr>
          <w:rFonts w:hint="eastAsia" w:ascii="宋体" w:hAnsi="宋体" w:eastAsia="宋体" w:cs="宋体"/>
          <w:b/>
          <w:kern w:val="0"/>
          <w:sz w:val="24"/>
          <w:szCs w:val="24"/>
        </w:rPr>
      </w:pPr>
      <w:r>
        <w:rPr>
          <w:rFonts w:hint="eastAsia" w:ascii="宋体" w:hAnsi="宋体" w:eastAsia="宋体" w:cs="宋体"/>
          <w:b/>
          <w:kern w:val="0"/>
          <w:sz w:val="24"/>
          <w:szCs w:val="24"/>
          <w:lang w:bidi="ar"/>
        </w:rPr>
        <w:t>卫生保洁服务</w:t>
      </w:r>
    </w:p>
    <w:p w14:paraId="350FA90F">
      <w:pPr>
        <w:widowControl/>
        <w:spacing w:line="360" w:lineRule="auto"/>
        <w:ind w:firstLine="448" w:firstLineChars="200"/>
        <w:jc w:val="left"/>
        <w:rPr>
          <w:rFonts w:hint="eastAsia" w:ascii="宋体" w:hAnsi="宋体" w:eastAsia="宋体" w:cs="宋体"/>
          <w:b/>
          <w:sz w:val="24"/>
          <w:szCs w:val="24"/>
          <w:shd w:val="clear" w:color="auto" w:fill="FFFFFF"/>
        </w:rPr>
      </w:pPr>
      <w:r>
        <w:rPr>
          <w:rFonts w:hint="eastAsia" w:ascii="宋体" w:hAnsi="宋体" w:eastAsia="宋体" w:cs="宋体"/>
          <w:b/>
          <w:sz w:val="24"/>
          <w:szCs w:val="24"/>
          <w:shd w:val="clear" w:color="auto" w:fill="FFFFFF"/>
          <w:lang w:bidi="ar"/>
        </w:rPr>
        <w:t>1.服务范围</w:t>
      </w:r>
    </w:p>
    <w:p w14:paraId="5729B00C">
      <w:pPr>
        <w:spacing w:line="360" w:lineRule="auto"/>
        <w:ind w:firstLine="448" w:firstLineChars="200"/>
        <w:rPr>
          <w:rFonts w:hint="eastAsia" w:ascii="宋体" w:hAnsi="宋体" w:eastAsia="宋体" w:cs="宋体"/>
          <w:kern w:val="0"/>
          <w:sz w:val="24"/>
          <w:szCs w:val="24"/>
        </w:rPr>
      </w:pPr>
      <w:r>
        <w:rPr>
          <w:rFonts w:hint="eastAsia" w:ascii="宋体" w:hAnsi="宋体" w:eastAsia="宋体" w:cs="宋体"/>
          <w:kern w:val="0"/>
          <w:sz w:val="24"/>
          <w:szCs w:val="24"/>
          <w:lang w:bidi="ar"/>
        </w:rPr>
        <w:t>（1）院落保洁：院落、天台、自行车棚、生活垃圾运送暂存地及门前三包的卫生保洁。</w:t>
      </w:r>
    </w:p>
    <w:p w14:paraId="45F2081A">
      <w:pPr>
        <w:spacing w:line="360" w:lineRule="auto"/>
        <w:ind w:firstLine="448" w:firstLineChars="200"/>
        <w:rPr>
          <w:rFonts w:hint="eastAsia" w:ascii="宋体" w:hAnsi="宋体" w:eastAsia="宋体" w:cs="宋体"/>
          <w:kern w:val="0"/>
          <w:sz w:val="24"/>
          <w:szCs w:val="24"/>
        </w:rPr>
      </w:pPr>
      <w:r>
        <w:rPr>
          <w:rFonts w:hint="eastAsia" w:ascii="宋体" w:hAnsi="宋体" w:eastAsia="宋体" w:cs="宋体"/>
          <w:kern w:val="0"/>
          <w:sz w:val="24"/>
          <w:szCs w:val="24"/>
          <w:lang w:bidi="ar"/>
        </w:rPr>
        <w:t>（2）院内花园：除杂草、浇灌及环境清洁服务。</w:t>
      </w:r>
    </w:p>
    <w:p w14:paraId="662AECB7">
      <w:pPr>
        <w:spacing w:line="360" w:lineRule="auto"/>
        <w:ind w:firstLine="448" w:firstLineChars="200"/>
        <w:rPr>
          <w:rFonts w:hint="eastAsia" w:ascii="宋体" w:hAnsi="宋体" w:eastAsia="宋体" w:cs="宋体"/>
          <w:kern w:val="0"/>
          <w:sz w:val="24"/>
          <w:szCs w:val="24"/>
        </w:rPr>
      </w:pPr>
      <w:r>
        <w:rPr>
          <w:rFonts w:hint="eastAsia" w:ascii="宋体" w:hAnsi="宋体" w:eastAsia="宋体" w:cs="宋体"/>
          <w:kern w:val="0"/>
          <w:sz w:val="24"/>
          <w:szCs w:val="24"/>
          <w:lang w:bidi="ar"/>
        </w:rPr>
        <w:t>（3）领导办公室每天入室保洁。</w:t>
      </w:r>
    </w:p>
    <w:p w14:paraId="12E55FB9">
      <w:pPr>
        <w:spacing w:line="360" w:lineRule="auto"/>
        <w:ind w:firstLine="448" w:firstLineChars="200"/>
        <w:rPr>
          <w:rFonts w:hint="eastAsia" w:ascii="宋体" w:hAnsi="宋体" w:eastAsia="宋体" w:cs="宋体"/>
          <w:kern w:val="0"/>
          <w:sz w:val="24"/>
          <w:szCs w:val="24"/>
        </w:rPr>
      </w:pPr>
      <w:r>
        <w:rPr>
          <w:rFonts w:hint="eastAsia" w:ascii="宋体" w:hAnsi="宋体" w:eastAsia="宋体" w:cs="宋体"/>
          <w:kern w:val="0"/>
          <w:sz w:val="24"/>
          <w:szCs w:val="24"/>
          <w:lang w:bidi="ar"/>
        </w:rPr>
        <w:t>（4）楼宇内保洁：会议室的日常清洁服务；楼道、</w:t>
      </w:r>
      <w:r>
        <w:rPr>
          <w:rFonts w:hint="eastAsia" w:ascii="宋体" w:hAnsi="宋体" w:eastAsia="宋体" w:cs="宋体"/>
          <w:kern w:val="0"/>
          <w:sz w:val="24"/>
          <w:szCs w:val="24"/>
          <w:lang w:val="en-US" w:eastAsia="zh-CN" w:bidi="ar"/>
        </w:rPr>
        <w:t>电梯、</w:t>
      </w:r>
      <w:r>
        <w:rPr>
          <w:rFonts w:hint="eastAsia" w:ascii="宋体" w:hAnsi="宋体" w:eastAsia="宋体" w:cs="宋体"/>
          <w:kern w:val="0"/>
          <w:sz w:val="24"/>
          <w:szCs w:val="24"/>
          <w:lang w:bidi="ar"/>
        </w:rPr>
        <w:t>通道、卫生间、开水间、浴室、值班室、接待室等公共区域的卫生清洁。</w:t>
      </w:r>
    </w:p>
    <w:p w14:paraId="1471B242">
      <w:pPr>
        <w:widowControl/>
        <w:spacing w:line="360" w:lineRule="auto"/>
        <w:ind w:firstLine="448" w:firstLineChars="200"/>
        <w:jc w:val="left"/>
        <w:rPr>
          <w:rFonts w:hint="eastAsia" w:ascii="宋体" w:hAnsi="宋体" w:eastAsia="宋体" w:cs="宋体"/>
          <w:b/>
          <w:sz w:val="24"/>
          <w:szCs w:val="24"/>
        </w:rPr>
      </w:pPr>
      <w:r>
        <w:rPr>
          <w:rFonts w:hint="eastAsia" w:ascii="宋体" w:hAnsi="宋体" w:eastAsia="宋体" w:cs="宋体"/>
          <w:b/>
          <w:sz w:val="24"/>
          <w:szCs w:val="24"/>
          <w:lang w:bidi="ar"/>
        </w:rPr>
        <w:t>2.保洁服务要求</w:t>
      </w:r>
    </w:p>
    <w:p w14:paraId="271DE85C">
      <w:pPr>
        <w:autoSpaceDE w:val="0"/>
        <w:autoSpaceDN w:val="0"/>
        <w:adjustRightInd w:val="0"/>
        <w:snapToGrid w:val="0"/>
        <w:spacing w:line="360" w:lineRule="auto"/>
        <w:ind w:firstLine="448"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lang w:bidi="ar"/>
        </w:rPr>
        <w:t>（1）保洁管理要求：</w:t>
      </w:r>
    </w:p>
    <w:p w14:paraId="5295D4B0">
      <w:pPr>
        <w:autoSpaceDE w:val="0"/>
        <w:autoSpaceDN w:val="0"/>
        <w:adjustRightInd w:val="0"/>
        <w:snapToGrid w:val="0"/>
        <w:spacing w:line="360" w:lineRule="auto"/>
        <w:ind w:firstLine="448"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bidi="ar"/>
        </w:rPr>
        <w:t>A.供应商根据功能区域为员工配备基本的个人安全防护用品，如口罩、手套、帽子、围裙、胶鞋等。</w:t>
      </w:r>
    </w:p>
    <w:p w14:paraId="4E919946">
      <w:pPr>
        <w:adjustRightInd w:val="0"/>
        <w:snapToGrid w:val="0"/>
        <w:spacing w:line="360" w:lineRule="auto"/>
        <w:ind w:firstLine="448" w:firstLineChars="200"/>
        <w:rPr>
          <w:rFonts w:hint="eastAsia" w:ascii="宋体" w:hAnsi="宋体" w:eastAsia="宋体" w:cs="宋体"/>
          <w:kern w:val="0"/>
          <w:sz w:val="24"/>
          <w:szCs w:val="24"/>
        </w:rPr>
      </w:pPr>
      <w:r>
        <w:rPr>
          <w:rFonts w:hint="eastAsia" w:ascii="宋体" w:hAnsi="宋体" w:eastAsia="宋体" w:cs="宋体"/>
          <w:kern w:val="0"/>
          <w:sz w:val="24"/>
          <w:szCs w:val="24"/>
          <w:lang w:bidi="ar"/>
        </w:rPr>
        <w:t>B. 保洁用具用品使用要求：应当按照国家相关规定使用保洁用品用具；保洁棉织品洗涤消毒分类、分区使用；消毒剂、洗涤剂、机械保洁维护剂等必需的易耗物品；</w:t>
      </w:r>
      <w:r>
        <w:rPr>
          <w:rFonts w:hint="eastAsia" w:ascii="宋体" w:hAnsi="宋体" w:eastAsia="宋体" w:cs="宋体"/>
          <w:kern w:val="0"/>
          <w:sz w:val="24"/>
          <w:szCs w:val="24"/>
          <w:lang w:val="en-US" w:eastAsia="zh-CN" w:bidi="ar"/>
        </w:rPr>
        <w:t>保洁</w:t>
      </w:r>
      <w:r>
        <w:rPr>
          <w:rFonts w:hint="eastAsia" w:ascii="宋体" w:hAnsi="宋体" w:eastAsia="宋体" w:cs="宋体"/>
          <w:kern w:val="0"/>
          <w:sz w:val="24"/>
          <w:szCs w:val="24"/>
          <w:lang w:bidi="ar"/>
        </w:rPr>
        <w:t>设备等，需使用符合国家质量及环保标准认证正规厂家生产的品牌类产品。</w:t>
      </w:r>
    </w:p>
    <w:p w14:paraId="135F3810">
      <w:pPr>
        <w:adjustRightInd w:val="0"/>
        <w:snapToGrid w:val="0"/>
        <w:spacing w:line="360" w:lineRule="auto"/>
        <w:ind w:firstLine="448" w:firstLineChars="200"/>
        <w:rPr>
          <w:rFonts w:hint="eastAsia" w:ascii="宋体" w:hAnsi="宋体" w:eastAsia="宋体" w:cs="宋体"/>
          <w:kern w:val="0"/>
          <w:sz w:val="24"/>
          <w:szCs w:val="24"/>
        </w:rPr>
      </w:pPr>
      <w:r>
        <w:rPr>
          <w:rFonts w:hint="eastAsia" w:ascii="宋体" w:hAnsi="宋体" w:eastAsia="宋体" w:cs="宋体"/>
          <w:kern w:val="0"/>
          <w:sz w:val="24"/>
          <w:szCs w:val="24"/>
          <w:lang w:bidi="ar"/>
        </w:rPr>
        <w:t>C.保洁员工要求，具备对工作负责的精神，服从管理，诚实、踏实、肯干，挂胸牌着工装上岗，进行岗位知识培训后上岗。明确要</w:t>
      </w:r>
      <w:r>
        <w:rPr>
          <w:rFonts w:hint="eastAsia" w:ascii="宋体" w:hAnsi="宋体" w:eastAsia="宋体" w:cs="宋体"/>
          <w:kern w:val="0"/>
          <w:sz w:val="24"/>
          <w:szCs w:val="24"/>
          <w:lang w:val="en-US" w:eastAsia="zh-CN" w:bidi="ar"/>
        </w:rPr>
        <w:t>知晓</w:t>
      </w:r>
      <w:r>
        <w:rPr>
          <w:rFonts w:hint="eastAsia" w:ascii="宋体" w:hAnsi="宋体" w:eastAsia="宋体" w:cs="宋体"/>
          <w:kern w:val="0"/>
          <w:sz w:val="24"/>
          <w:szCs w:val="24"/>
          <w:lang w:bidi="ar"/>
        </w:rPr>
        <w:t>保洁的功能区域划分与分类执行操作规程。</w:t>
      </w:r>
    </w:p>
    <w:p w14:paraId="535F4328">
      <w:pPr>
        <w:adjustRightInd w:val="0"/>
        <w:snapToGrid w:val="0"/>
        <w:spacing w:line="360" w:lineRule="auto"/>
        <w:ind w:firstLine="448" w:firstLineChars="200"/>
        <w:rPr>
          <w:rFonts w:hint="eastAsia" w:ascii="宋体" w:hAnsi="宋体" w:eastAsia="宋体" w:cs="宋体"/>
          <w:kern w:val="0"/>
          <w:sz w:val="24"/>
          <w:szCs w:val="24"/>
        </w:rPr>
      </w:pPr>
      <w:r>
        <w:rPr>
          <w:rFonts w:hint="eastAsia" w:ascii="宋体" w:hAnsi="宋体" w:eastAsia="宋体" w:cs="宋体"/>
          <w:kern w:val="0"/>
          <w:sz w:val="24"/>
          <w:szCs w:val="24"/>
          <w:lang w:bidi="ar"/>
        </w:rPr>
        <w:t>D. 保洁员工工作时间根据服务情况由甲方分配。</w:t>
      </w:r>
    </w:p>
    <w:p w14:paraId="49E6C914">
      <w:pPr>
        <w:adjustRightInd w:val="0"/>
        <w:snapToGrid w:val="0"/>
        <w:spacing w:line="360" w:lineRule="auto"/>
        <w:ind w:firstLine="448" w:firstLineChars="200"/>
        <w:rPr>
          <w:rFonts w:hint="eastAsia" w:ascii="宋体" w:hAnsi="宋体" w:eastAsia="宋体" w:cs="宋体"/>
          <w:b/>
          <w:kern w:val="0"/>
          <w:sz w:val="24"/>
          <w:szCs w:val="24"/>
        </w:rPr>
      </w:pPr>
      <w:r>
        <w:rPr>
          <w:rFonts w:hint="eastAsia" w:ascii="宋体" w:hAnsi="宋体" w:eastAsia="宋体" w:cs="宋体"/>
          <w:b/>
          <w:kern w:val="0"/>
          <w:sz w:val="24"/>
          <w:szCs w:val="24"/>
          <w:lang w:bidi="ar"/>
        </w:rPr>
        <w:t>（2）上岗员工基本素质要求：</w:t>
      </w:r>
    </w:p>
    <w:p w14:paraId="1E6D9419">
      <w:pPr>
        <w:adjustRightInd w:val="0"/>
        <w:snapToGrid w:val="0"/>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lang w:bidi="ar"/>
        </w:rPr>
        <w:t>A.仪容仪表，统一着工装，穿着整洁，仪表端庄。</w:t>
      </w:r>
    </w:p>
    <w:p w14:paraId="31A8D211">
      <w:pPr>
        <w:adjustRightInd w:val="0"/>
        <w:snapToGrid w:val="0"/>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lang w:bidi="ar"/>
        </w:rPr>
        <w:t>B.行为举止，精神饱满、诚实稳重、言谈举止文明、不大声喧哗。</w:t>
      </w:r>
    </w:p>
    <w:p w14:paraId="53CEB389">
      <w:pPr>
        <w:adjustRightInd w:val="0"/>
        <w:snapToGrid w:val="0"/>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lang w:bidi="ar"/>
        </w:rPr>
        <w:t>C.文明礼貌，尊重他人、态度和蔼、使用文明用语。</w:t>
      </w:r>
    </w:p>
    <w:p w14:paraId="5F5AE7E9">
      <w:pPr>
        <w:adjustRightInd w:val="0"/>
        <w:snapToGrid w:val="0"/>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lang w:bidi="ar"/>
        </w:rPr>
        <w:t>D.遵规守纪，遵纪守法、遵守操作规程、遵守劳动纪律、遵守保密制度。</w:t>
      </w:r>
    </w:p>
    <w:p w14:paraId="00ED475A">
      <w:pPr>
        <w:adjustRightInd w:val="0"/>
        <w:snapToGrid w:val="0"/>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lang w:bidi="ar"/>
        </w:rPr>
        <w:t>E.基本知识，岗前培训考核合格上岗。</w:t>
      </w:r>
    </w:p>
    <w:p w14:paraId="78E4AA97">
      <w:pPr>
        <w:adjustRightInd w:val="0"/>
        <w:snapToGrid w:val="0"/>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lang w:bidi="ar"/>
        </w:rPr>
        <w:t>F.身体健康，无传染病及其他不适合物业工作的疾病。</w:t>
      </w:r>
    </w:p>
    <w:p w14:paraId="52FF043F">
      <w:pPr>
        <w:widowControl/>
        <w:spacing w:line="360" w:lineRule="auto"/>
        <w:ind w:firstLine="448" w:firstLineChars="200"/>
        <w:jc w:val="left"/>
        <w:rPr>
          <w:rFonts w:hint="eastAsia" w:ascii="宋体" w:hAnsi="宋体" w:eastAsia="宋体" w:cs="宋体"/>
          <w:b/>
          <w:sz w:val="24"/>
          <w:szCs w:val="24"/>
        </w:rPr>
      </w:pPr>
      <w:r>
        <w:rPr>
          <w:rFonts w:hint="eastAsia" w:ascii="宋体" w:hAnsi="宋体" w:eastAsia="宋体" w:cs="宋体"/>
          <w:b/>
          <w:kern w:val="0"/>
          <w:sz w:val="24"/>
          <w:szCs w:val="24"/>
          <w:lang w:bidi="ar"/>
        </w:rPr>
        <w:t>3.服务标准</w:t>
      </w:r>
    </w:p>
    <w:p w14:paraId="362473F2">
      <w:pPr>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lang w:bidi="ar"/>
        </w:rPr>
        <w:t>清洁卫生服务内容标准</w:t>
      </w:r>
    </w:p>
    <w:tbl>
      <w:tblPr>
        <w:tblStyle w:val="25"/>
        <w:tblW w:w="901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0"/>
        <w:gridCol w:w="905"/>
        <w:gridCol w:w="1940"/>
        <w:gridCol w:w="2375"/>
        <w:gridCol w:w="1331"/>
        <w:gridCol w:w="1560"/>
      </w:tblGrid>
      <w:tr w14:paraId="4666A6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9011" w:type="dxa"/>
            <w:gridSpan w:val="6"/>
            <w:tcBorders>
              <w:tl2br w:val="nil"/>
              <w:tr2bl w:val="nil"/>
            </w:tcBorders>
            <w:noWrap/>
            <w:vAlign w:val="center"/>
          </w:tcPr>
          <w:p w14:paraId="5458B83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（一）清洁卫生服务标准</w:t>
            </w:r>
          </w:p>
        </w:tc>
      </w:tr>
      <w:tr w14:paraId="2B9E84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900" w:type="dxa"/>
            <w:tcBorders>
              <w:tl2br w:val="nil"/>
              <w:tr2bl w:val="nil"/>
            </w:tcBorders>
            <w:noWrap/>
            <w:vAlign w:val="center"/>
          </w:tcPr>
          <w:p w14:paraId="68CEB80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bidi="ar"/>
              </w:rPr>
              <w:t>类别</w:t>
            </w:r>
          </w:p>
        </w:tc>
        <w:tc>
          <w:tcPr>
            <w:tcW w:w="905" w:type="dxa"/>
            <w:tcBorders>
              <w:tl2br w:val="nil"/>
              <w:tr2bl w:val="nil"/>
            </w:tcBorders>
            <w:noWrap/>
            <w:vAlign w:val="center"/>
          </w:tcPr>
          <w:p w14:paraId="4F1D4CD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bidi="ar"/>
              </w:rPr>
              <w:t>项目</w:t>
            </w:r>
          </w:p>
        </w:tc>
        <w:tc>
          <w:tcPr>
            <w:tcW w:w="1940" w:type="dxa"/>
            <w:tcBorders>
              <w:tl2br w:val="nil"/>
              <w:tr2bl w:val="nil"/>
            </w:tcBorders>
            <w:noWrap/>
            <w:vAlign w:val="center"/>
          </w:tcPr>
          <w:p w14:paraId="25F3461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bidi="ar"/>
              </w:rPr>
              <w:t>内容</w:t>
            </w:r>
          </w:p>
        </w:tc>
        <w:tc>
          <w:tcPr>
            <w:tcW w:w="2375" w:type="dxa"/>
            <w:tcBorders>
              <w:tl2br w:val="nil"/>
              <w:tr2bl w:val="nil"/>
            </w:tcBorders>
            <w:noWrap/>
            <w:vAlign w:val="center"/>
          </w:tcPr>
          <w:p w14:paraId="1DA0E4A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bidi="ar"/>
              </w:rPr>
              <w:t>标准</w:t>
            </w:r>
          </w:p>
        </w:tc>
        <w:tc>
          <w:tcPr>
            <w:tcW w:w="1331" w:type="dxa"/>
            <w:tcBorders>
              <w:tl2br w:val="nil"/>
              <w:tr2bl w:val="nil"/>
            </w:tcBorders>
            <w:noWrap/>
            <w:vAlign w:val="center"/>
          </w:tcPr>
          <w:p w14:paraId="1087BD2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bidi="ar"/>
              </w:rPr>
              <w:t>频次</w:t>
            </w:r>
          </w:p>
        </w:tc>
        <w:tc>
          <w:tcPr>
            <w:tcW w:w="1560" w:type="dxa"/>
            <w:tcBorders>
              <w:tl2br w:val="nil"/>
              <w:tr2bl w:val="nil"/>
            </w:tcBorders>
            <w:noWrap/>
            <w:vAlign w:val="center"/>
          </w:tcPr>
          <w:p w14:paraId="3FB6355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bidi="ar"/>
              </w:rPr>
              <w:t>备注</w:t>
            </w:r>
          </w:p>
        </w:tc>
      </w:tr>
      <w:tr w14:paraId="6AD6DA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8" w:hRule="atLeast"/>
          <w:jc w:val="center"/>
        </w:trPr>
        <w:tc>
          <w:tcPr>
            <w:tcW w:w="900" w:type="dxa"/>
            <w:vMerge w:val="restart"/>
            <w:tcBorders>
              <w:tl2br w:val="nil"/>
              <w:tr2bl w:val="nil"/>
            </w:tcBorders>
            <w:noWrap/>
            <w:vAlign w:val="center"/>
          </w:tcPr>
          <w:p w14:paraId="70020FF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 xml:space="preserve">日 常 清 洁 </w:t>
            </w:r>
          </w:p>
        </w:tc>
        <w:tc>
          <w:tcPr>
            <w:tcW w:w="905" w:type="dxa"/>
            <w:vMerge w:val="restart"/>
            <w:tcBorders>
              <w:tl2br w:val="nil"/>
              <w:tr2bl w:val="nil"/>
            </w:tcBorders>
            <w:noWrap/>
            <w:vAlign w:val="center"/>
          </w:tcPr>
          <w:p w14:paraId="7090BC6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xml:space="preserve">               大     厅</w:t>
            </w:r>
          </w:p>
        </w:tc>
        <w:tc>
          <w:tcPr>
            <w:tcW w:w="1940" w:type="dxa"/>
            <w:tcBorders>
              <w:tl2br w:val="nil"/>
              <w:tr2bl w:val="nil"/>
            </w:tcBorders>
            <w:noWrap/>
            <w:vAlign w:val="center"/>
          </w:tcPr>
          <w:p w14:paraId="05DAF78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地面（推尘）</w:t>
            </w:r>
          </w:p>
        </w:tc>
        <w:tc>
          <w:tcPr>
            <w:tcW w:w="2375" w:type="dxa"/>
            <w:tcBorders>
              <w:tl2br w:val="nil"/>
              <w:tr2bl w:val="nil"/>
            </w:tcBorders>
            <w:noWrap/>
            <w:vAlign w:val="center"/>
          </w:tcPr>
          <w:p w14:paraId="1A1A6ED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地面光亮、无尘</w:t>
            </w:r>
          </w:p>
        </w:tc>
        <w:tc>
          <w:tcPr>
            <w:tcW w:w="1331" w:type="dxa"/>
            <w:tcBorders>
              <w:tl2br w:val="nil"/>
              <w:tr2bl w:val="nil"/>
            </w:tcBorders>
            <w:noWrap/>
            <w:vAlign w:val="center"/>
          </w:tcPr>
          <w:p w14:paraId="2DC74CF3">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2次/日</w:t>
            </w:r>
          </w:p>
        </w:tc>
        <w:tc>
          <w:tcPr>
            <w:tcW w:w="1560" w:type="dxa"/>
            <w:tcBorders>
              <w:tl2br w:val="nil"/>
              <w:tr2bl w:val="nil"/>
            </w:tcBorders>
            <w:noWrap/>
            <w:vAlign w:val="center"/>
          </w:tcPr>
          <w:p w14:paraId="7B68F1B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75F6EA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6" w:hRule="atLeast"/>
          <w:jc w:val="center"/>
        </w:trPr>
        <w:tc>
          <w:tcPr>
            <w:tcW w:w="900" w:type="dxa"/>
            <w:vMerge w:val="continue"/>
            <w:tcBorders>
              <w:tl2br w:val="nil"/>
              <w:tr2bl w:val="nil"/>
            </w:tcBorders>
            <w:noWrap/>
            <w:vAlign w:val="center"/>
          </w:tcPr>
          <w:p w14:paraId="1580060F">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vMerge w:val="continue"/>
            <w:tcBorders>
              <w:tl2br w:val="nil"/>
              <w:tr2bl w:val="nil"/>
            </w:tcBorders>
            <w:noWrap/>
            <w:vAlign w:val="center"/>
          </w:tcPr>
          <w:p w14:paraId="75B1412A">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940" w:type="dxa"/>
            <w:tcBorders>
              <w:tl2br w:val="nil"/>
              <w:tr2bl w:val="nil"/>
            </w:tcBorders>
            <w:noWrap/>
            <w:vAlign w:val="center"/>
          </w:tcPr>
          <w:p w14:paraId="52B3EB9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墙壁（擦拭）</w:t>
            </w:r>
          </w:p>
        </w:tc>
        <w:tc>
          <w:tcPr>
            <w:tcW w:w="2375" w:type="dxa"/>
            <w:tcBorders>
              <w:tl2br w:val="nil"/>
              <w:tr2bl w:val="nil"/>
            </w:tcBorders>
            <w:noWrap/>
            <w:vAlign w:val="center"/>
          </w:tcPr>
          <w:p w14:paraId="5EABA4E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无手印、尘土、无污迹</w:t>
            </w:r>
          </w:p>
        </w:tc>
        <w:tc>
          <w:tcPr>
            <w:tcW w:w="1331" w:type="dxa"/>
            <w:tcBorders>
              <w:tl2br w:val="nil"/>
              <w:tr2bl w:val="nil"/>
            </w:tcBorders>
            <w:noWrap/>
            <w:vAlign w:val="center"/>
          </w:tcPr>
          <w:p w14:paraId="63AC16C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1次/日</w:t>
            </w:r>
          </w:p>
        </w:tc>
        <w:tc>
          <w:tcPr>
            <w:tcW w:w="1560" w:type="dxa"/>
            <w:tcBorders>
              <w:tl2br w:val="nil"/>
              <w:tr2bl w:val="nil"/>
            </w:tcBorders>
            <w:noWrap/>
            <w:vAlign w:val="center"/>
          </w:tcPr>
          <w:p w14:paraId="1CC0368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40AB4D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900" w:type="dxa"/>
            <w:vMerge w:val="continue"/>
            <w:tcBorders>
              <w:tl2br w:val="nil"/>
              <w:tr2bl w:val="nil"/>
            </w:tcBorders>
            <w:noWrap/>
            <w:vAlign w:val="center"/>
          </w:tcPr>
          <w:p w14:paraId="703645D8">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vMerge w:val="continue"/>
            <w:tcBorders>
              <w:tl2br w:val="nil"/>
              <w:tr2bl w:val="nil"/>
            </w:tcBorders>
            <w:noWrap/>
            <w:vAlign w:val="center"/>
          </w:tcPr>
          <w:p w14:paraId="175FCF99">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940" w:type="dxa"/>
            <w:tcBorders>
              <w:tl2br w:val="nil"/>
              <w:tr2bl w:val="nil"/>
            </w:tcBorders>
            <w:noWrap/>
            <w:vAlign w:val="center"/>
          </w:tcPr>
          <w:p w14:paraId="5C65F61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玻璃门（擦拭）</w:t>
            </w:r>
          </w:p>
        </w:tc>
        <w:tc>
          <w:tcPr>
            <w:tcW w:w="2375" w:type="dxa"/>
            <w:tcBorders>
              <w:tl2br w:val="nil"/>
              <w:tr2bl w:val="nil"/>
            </w:tcBorders>
            <w:noWrap/>
            <w:vAlign w:val="center"/>
          </w:tcPr>
          <w:p w14:paraId="74D6C973">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洁净光亮、无手印、无污迹</w:t>
            </w:r>
          </w:p>
        </w:tc>
        <w:tc>
          <w:tcPr>
            <w:tcW w:w="1331" w:type="dxa"/>
            <w:tcBorders>
              <w:tl2br w:val="nil"/>
              <w:tr2bl w:val="nil"/>
            </w:tcBorders>
            <w:noWrap/>
            <w:vAlign w:val="center"/>
          </w:tcPr>
          <w:p w14:paraId="193C1FB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随时巡视</w:t>
            </w:r>
          </w:p>
        </w:tc>
        <w:tc>
          <w:tcPr>
            <w:tcW w:w="1560" w:type="dxa"/>
            <w:tcBorders>
              <w:tl2br w:val="nil"/>
              <w:tr2bl w:val="nil"/>
            </w:tcBorders>
            <w:noWrap/>
            <w:vAlign w:val="center"/>
          </w:tcPr>
          <w:p w14:paraId="7BABA033">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176378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900" w:type="dxa"/>
            <w:vMerge w:val="continue"/>
            <w:tcBorders>
              <w:tl2br w:val="nil"/>
              <w:tr2bl w:val="nil"/>
            </w:tcBorders>
            <w:noWrap/>
            <w:vAlign w:val="center"/>
          </w:tcPr>
          <w:p w14:paraId="00898631">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vMerge w:val="continue"/>
            <w:tcBorders>
              <w:tl2br w:val="nil"/>
              <w:tr2bl w:val="nil"/>
            </w:tcBorders>
            <w:noWrap/>
            <w:vAlign w:val="center"/>
          </w:tcPr>
          <w:p w14:paraId="03F55366">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940" w:type="dxa"/>
            <w:vMerge w:val="restart"/>
            <w:tcBorders>
              <w:tl2br w:val="nil"/>
              <w:tr2bl w:val="nil"/>
            </w:tcBorders>
            <w:noWrap/>
            <w:vAlign w:val="center"/>
          </w:tcPr>
          <w:p w14:paraId="4B249CB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地垫</w:t>
            </w:r>
          </w:p>
        </w:tc>
        <w:tc>
          <w:tcPr>
            <w:tcW w:w="2375" w:type="dxa"/>
            <w:vMerge w:val="restart"/>
            <w:tcBorders>
              <w:tl2br w:val="nil"/>
              <w:tr2bl w:val="nil"/>
            </w:tcBorders>
            <w:noWrap/>
            <w:vAlign w:val="center"/>
          </w:tcPr>
          <w:p w14:paraId="24F9122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无杂物、无污迹</w:t>
            </w:r>
          </w:p>
        </w:tc>
        <w:tc>
          <w:tcPr>
            <w:tcW w:w="1331" w:type="dxa"/>
            <w:vMerge w:val="restart"/>
            <w:tcBorders>
              <w:tl2br w:val="nil"/>
              <w:tr2bl w:val="nil"/>
            </w:tcBorders>
            <w:noWrap/>
            <w:vAlign w:val="center"/>
          </w:tcPr>
          <w:p w14:paraId="75BCA3AC">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适时使用</w:t>
            </w:r>
          </w:p>
        </w:tc>
        <w:tc>
          <w:tcPr>
            <w:tcW w:w="1560" w:type="dxa"/>
            <w:vMerge w:val="restart"/>
            <w:tcBorders>
              <w:tl2br w:val="nil"/>
              <w:tr2bl w:val="nil"/>
            </w:tcBorders>
            <w:noWrap/>
            <w:vAlign w:val="center"/>
          </w:tcPr>
          <w:p w14:paraId="382E98A3">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雨雪天气使用，晾干收起</w:t>
            </w:r>
          </w:p>
        </w:tc>
      </w:tr>
      <w:tr w14:paraId="2B1156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900" w:type="dxa"/>
            <w:vMerge w:val="continue"/>
            <w:tcBorders>
              <w:tl2br w:val="nil"/>
              <w:tr2bl w:val="nil"/>
            </w:tcBorders>
            <w:noWrap/>
            <w:vAlign w:val="center"/>
          </w:tcPr>
          <w:p w14:paraId="47FB8615">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vMerge w:val="continue"/>
            <w:tcBorders>
              <w:tl2br w:val="nil"/>
              <w:tr2bl w:val="nil"/>
            </w:tcBorders>
            <w:noWrap/>
            <w:vAlign w:val="center"/>
          </w:tcPr>
          <w:p w14:paraId="6CDAD324">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940" w:type="dxa"/>
            <w:vMerge w:val="continue"/>
            <w:tcBorders>
              <w:tl2br w:val="nil"/>
              <w:tr2bl w:val="nil"/>
            </w:tcBorders>
            <w:noWrap/>
            <w:vAlign w:val="center"/>
          </w:tcPr>
          <w:p w14:paraId="5CC36A39">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375" w:type="dxa"/>
            <w:vMerge w:val="continue"/>
            <w:tcBorders>
              <w:tl2br w:val="nil"/>
              <w:tr2bl w:val="nil"/>
            </w:tcBorders>
            <w:noWrap/>
            <w:vAlign w:val="center"/>
          </w:tcPr>
          <w:p w14:paraId="34EC0116">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331" w:type="dxa"/>
            <w:vMerge w:val="continue"/>
            <w:tcBorders>
              <w:tl2br w:val="nil"/>
              <w:tr2bl w:val="nil"/>
            </w:tcBorders>
            <w:noWrap/>
            <w:vAlign w:val="center"/>
          </w:tcPr>
          <w:p w14:paraId="0DD738CC">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560" w:type="dxa"/>
            <w:vMerge w:val="continue"/>
            <w:tcBorders>
              <w:tl2br w:val="nil"/>
              <w:tr2bl w:val="nil"/>
            </w:tcBorders>
            <w:noWrap/>
            <w:vAlign w:val="center"/>
          </w:tcPr>
          <w:p w14:paraId="13C76985">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14:paraId="04FC87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900" w:type="dxa"/>
            <w:vMerge w:val="continue"/>
            <w:tcBorders>
              <w:tl2br w:val="nil"/>
              <w:tr2bl w:val="nil"/>
            </w:tcBorders>
            <w:noWrap/>
            <w:vAlign w:val="center"/>
          </w:tcPr>
          <w:p w14:paraId="24180D7C">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vMerge w:val="continue"/>
            <w:tcBorders>
              <w:tl2br w:val="nil"/>
              <w:tr2bl w:val="nil"/>
            </w:tcBorders>
            <w:noWrap/>
            <w:vAlign w:val="center"/>
          </w:tcPr>
          <w:p w14:paraId="79BB9109">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940" w:type="dxa"/>
            <w:tcBorders>
              <w:tl2br w:val="nil"/>
              <w:tr2bl w:val="nil"/>
            </w:tcBorders>
            <w:noWrap/>
            <w:vAlign w:val="center"/>
          </w:tcPr>
          <w:p w14:paraId="2C8A782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指示牌、金属件（擦拭）</w:t>
            </w:r>
          </w:p>
        </w:tc>
        <w:tc>
          <w:tcPr>
            <w:tcW w:w="2375" w:type="dxa"/>
            <w:tcBorders>
              <w:tl2br w:val="nil"/>
              <w:tr2bl w:val="nil"/>
            </w:tcBorders>
            <w:noWrap/>
            <w:vAlign w:val="center"/>
          </w:tcPr>
          <w:p w14:paraId="59399CD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无手印、无污迹、包括消杀</w:t>
            </w:r>
          </w:p>
        </w:tc>
        <w:tc>
          <w:tcPr>
            <w:tcW w:w="1331" w:type="dxa"/>
            <w:tcBorders>
              <w:tl2br w:val="nil"/>
              <w:tr2bl w:val="nil"/>
            </w:tcBorders>
            <w:noWrap/>
            <w:vAlign w:val="center"/>
          </w:tcPr>
          <w:p w14:paraId="782201D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2次/日</w:t>
            </w:r>
          </w:p>
        </w:tc>
        <w:tc>
          <w:tcPr>
            <w:tcW w:w="1560" w:type="dxa"/>
            <w:tcBorders>
              <w:tl2br w:val="nil"/>
              <w:tr2bl w:val="nil"/>
            </w:tcBorders>
            <w:noWrap/>
            <w:vAlign w:val="center"/>
          </w:tcPr>
          <w:p w14:paraId="354A95E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11FD45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8" w:hRule="atLeast"/>
          <w:jc w:val="center"/>
        </w:trPr>
        <w:tc>
          <w:tcPr>
            <w:tcW w:w="900" w:type="dxa"/>
            <w:vMerge w:val="continue"/>
            <w:tcBorders>
              <w:tl2br w:val="nil"/>
              <w:tr2bl w:val="nil"/>
            </w:tcBorders>
            <w:noWrap/>
            <w:vAlign w:val="center"/>
          </w:tcPr>
          <w:p w14:paraId="6B9C0911">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vMerge w:val="continue"/>
            <w:tcBorders>
              <w:tl2br w:val="nil"/>
              <w:tr2bl w:val="nil"/>
            </w:tcBorders>
            <w:noWrap/>
            <w:vAlign w:val="center"/>
          </w:tcPr>
          <w:p w14:paraId="64E0013D">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940" w:type="dxa"/>
            <w:tcBorders>
              <w:tl2br w:val="nil"/>
              <w:tr2bl w:val="nil"/>
            </w:tcBorders>
            <w:noWrap/>
            <w:vAlign w:val="center"/>
          </w:tcPr>
          <w:p w14:paraId="0278D47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服务台</w:t>
            </w:r>
          </w:p>
        </w:tc>
        <w:tc>
          <w:tcPr>
            <w:tcW w:w="2375" w:type="dxa"/>
            <w:tcBorders>
              <w:tl2br w:val="nil"/>
              <w:tr2bl w:val="nil"/>
            </w:tcBorders>
            <w:noWrap/>
            <w:vAlign w:val="center"/>
          </w:tcPr>
          <w:p w14:paraId="5CBE316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清洁无尘</w:t>
            </w:r>
          </w:p>
        </w:tc>
        <w:tc>
          <w:tcPr>
            <w:tcW w:w="1331" w:type="dxa"/>
            <w:tcBorders>
              <w:tl2br w:val="nil"/>
              <w:tr2bl w:val="nil"/>
            </w:tcBorders>
            <w:noWrap/>
            <w:vAlign w:val="center"/>
          </w:tcPr>
          <w:p w14:paraId="16AFEFA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1次/日</w:t>
            </w:r>
          </w:p>
        </w:tc>
        <w:tc>
          <w:tcPr>
            <w:tcW w:w="1560" w:type="dxa"/>
            <w:tcBorders>
              <w:tl2br w:val="nil"/>
              <w:tr2bl w:val="nil"/>
            </w:tcBorders>
            <w:noWrap/>
            <w:vAlign w:val="center"/>
          </w:tcPr>
          <w:p w14:paraId="6FEB4D94">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10DB35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70" w:hRule="atLeast"/>
          <w:jc w:val="center"/>
        </w:trPr>
        <w:tc>
          <w:tcPr>
            <w:tcW w:w="900" w:type="dxa"/>
            <w:vMerge w:val="continue"/>
            <w:tcBorders>
              <w:tl2br w:val="nil"/>
              <w:tr2bl w:val="nil"/>
            </w:tcBorders>
            <w:noWrap/>
            <w:vAlign w:val="center"/>
          </w:tcPr>
          <w:p w14:paraId="36BCD1A8">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vMerge w:val="continue"/>
            <w:tcBorders>
              <w:tl2br w:val="nil"/>
              <w:tr2bl w:val="nil"/>
            </w:tcBorders>
            <w:noWrap/>
            <w:vAlign w:val="center"/>
          </w:tcPr>
          <w:p w14:paraId="2D92A778">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940" w:type="dxa"/>
            <w:tcBorders>
              <w:tl2br w:val="nil"/>
              <w:tr2bl w:val="nil"/>
            </w:tcBorders>
            <w:noWrap/>
            <w:vAlign w:val="center"/>
          </w:tcPr>
          <w:p w14:paraId="5BC0B5E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立式烟灰桶</w:t>
            </w:r>
          </w:p>
        </w:tc>
        <w:tc>
          <w:tcPr>
            <w:tcW w:w="2375" w:type="dxa"/>
            <w:tcBorders>
              <w:tl2br w:val="nil"/>
              <w:tr2bl w:val="nil"/>
            </w:tcBorders>
            <w:noWrap/>
            <w:vAlign w:val="center"/>
          </w:tcPr>
          <w:p w14:paraId="2023120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无手印、无污迹、垃圾不能超过2/3</w:t>
            </w:r>
          </w:p>
        </w:tc>
        <w:tc>
          <w:tcPr>
            <w:tcW w:w="1331" w:type="dxa"/>
            <w:tcBorders>
              <w:tl2br w:val="nil"/>
              <w:tr2bl w:val="nil"/>
            </w:tcBorders>
            <w:noWrap/>
            <w:vAlign w:val="center"/>
          </w:tcPr>
          <w:p w14:paraId="4A058F9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随时巡视</w:t>
            </w:r>
          </w:p>
        </w:tc>
        <w:tc>
          <w:tcPr>
            <w:tcW w:w="1560" w:type="dxa"/>
            <w:tcBorders>
              <w:tl2br w:val="nil"/>
              <w:tr2bl w:val="nil"/>
            </w:tcBorders>
            <w:noWrap/>
            <w:vAlign w:val="center"/>
          </w:tcPr>
          <w:p w14:paraId="143012C4">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4B55FC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900" w:type="dxa"/>
            <w:vMerge w:val="continue"/>
            <w:tcBorders>
              <w:tl2br w:val="nil"/>
              <w:tr2bl w:val="nil"/>
            </w:tcBorders>
            <w:noWrap/>
            <w:vAlign w:val="center"/>
          </w:tcPr>
          <w:p w14:paraId="42D50C95">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vMerge w:val="restart"/>
            <w:tcBorders>
              <w:tl2br w:val="nil"/>
              <w:tr2bl w:val="nil"/>
            </w:tcBorders>
            <w:noWrap/>
            <w:vAlign w:val="center"/>
          </w:tcPr>
          <w:p w14:paraId="47349F2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公 共 卫 生 间</w:t>
            </w:r>
          </w:p>
        </w:tc>
        <w:tc>
          <w:tcPr>
            <w:tcW w:w="1940" w:type="dxa"/>
            <w:tcBorders>
              <w:tl2br w:val="nil"/>
              <w:tr2bl w:val="nil"/>
            </w:tcBorders>
            <w:noWrap/>
            <w:vAlign w:val="center"/>
          </w:tcPr>
          <w:p w14:paraId="2BD8769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地面（扫、擦）、消毒</w:t>
            </w:r>
          </w:p>
        </w:tc>
        <w:tc>
          <w:tcPr>
            <w:tcW w:w="2375" w:type="dxa"/>
            <w:tcBorders>
              <w:tl2br w:val="nil"/>
              <w:tr2bl w:val="nil"/>
            </w:tcBorders>
            <w:noWrap/>
            <w:vAlign w:val="center"/>
          </w:tcPr>
          <w:p w14:paraId="4E3BCAB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无杂物、无水迹、无污迹</w:t>
            </w:r>
          </w:p>
        </w:tc>
        <w:tc>
          <w:tcPr>
            <w:tcW w:w="1331" w:type="dxa"/>
            <w:tcBorders>
              <w:tl2br w:val="nil"/>
              <w:tr2bl w:val="nil"/>
            </w:tcBorders>
            <w:noWrap/>
            <w:vAlign w:val="center"/>
          </w:tcPr>
          <w:p w14:paraId="66D8EDA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随时巡视</w:t>
            </w:r>
          </w:p>
        </w:tc>
        <w:tc>
          <w:tcPr>
            <w:tcW w:w="1560" w:type="dxa"/>
            <w:tcBorders>
              <w:tl2br w:val="nil"/>
              <w:tr2bl w:val="nil"/>
            </w:tcBorders>
            <w:noWrap/>
            <w:vAlign w:val="center"/>
          </w:tcPr>
          <w:p w14:paraId="6520AD13">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3DADD9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900" w:type="dxa"/>
            <w:vMerge w:val="continue"/>
            <w:tcBorders>
              <w:tl2br w:val="nil"/>
              <w:tr2bl w:val="nil"/>
            </w:tcBorders>
            <w:noWrap/>
            <w:vAlign w:val="center"/>
          </w:tcPr>
          <w:p w14:paraId="7C952752">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vMerge w:val="continue"/>
            <w:tcBorders>
              <w:tl2br w:val="nil"/>
              <w:tr2bl w:val="nil"/>
            </w:tcBorders>
            <w:noWrap/>
            <w:vAlign w:val="center"/>
          </w:tcPr>
          <w:p w14:paraId="26EC4AE1">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940" w:type="dxa"/>
            <w:tcBorders>
              <w:tl2br w:val="nil"/>
              <w:tr2bl w:val="nil"/>
            </w:tcBorders>
            <w:noWrap/>
            <w:vAlign w:val="center"/>
          </w:tcPr>
          <w:p w14:paraId="4B8FE459">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隔板及门（清洁剂清洗）</w:t>
            </w:r>
          </w:p>
        </w:tc>
        <w:tc>
          <w:tcPr>
            <w:tcW w:w="2375" w:type="dxa"/>
            <w:tcBorders>
              <w:tl2br w:val="nil"/>
              <w:tr2bl w:val="nil"/>
            </w:tcBorders>
            <w:noWrap/>
            <w:vAlign w:val="center"/>
          </w:tcPr>
          <w:p w14:paraId="7EB3C73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无尘土、无污迹</w:t>
            </w:r>
          </w:p>
        </w:tc>
        <w:tc>
          <w:tcPr>
            <w:tcW w:w="1331" w:type="dxa"/>
            <w:tcBorders>
              <w:tl2br w:val="nil"/>
              <w:tr2bl w:val="nil"/>
            </w:tcBorders>
            <w:noWrap/>
            <w:vAlign w:val="center"/>
          </w:tcPr>
          <w:p w14:paraId="5D9D229C">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1次/周</w:t>
            </w:r>
          </w:p>
        </w:tc>
        <w:tc>
          <w:tcPr>
            <w:tcW w:w="1560" w:type="dxa"/>
            <w:tcBorders>
              <w:tl2br w:val="nil"/>
              <w:tr2bl w:val="nil"/>
            </w:tcBorders>
            <w:noWrap/>
            <w:vAlign w:val="center"/>
          </w:tcPr>
          <w:p w14:paraId="60AAE8D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125C13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900" w:type="dxa"/>
            <w:vMerge w:val="continue"/>
            <w:tcBorders>
              <w:tl2br w:val="nil"/>
              <w:tr2bl w:val="nil"/>
            </w:tcBorders>
            <w:noWrap/>
            <w:vAlign w:val="center"/>
          </w:tcPr>
          <w:p w14:paraId="4EEE3B1F">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vMerge w:val="continue"/>
            <w:tcBorders>
              <w:tl2br w:val="nil"/>
              <w:tr2bl w:val="nil"/>
            </w:tcBorders>
            <w:noWrap/>
            <w:vAlign w:val="center"/>
          </w:tcPr>
          <w:p w14:paraId="67CDA036">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940" w:type="dxa"/>
            <w:tcBorders>
              <w:tl2br w:val="nil"/>
              <w:tr2bl w:val="nil"/>
            </w:tcBorders>
            <w:noWrap/>
            <w:vAlign w:val="center"/>
          </w:tcPr>
          <w:p w14:paraId="35557FC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墙面（清洁剂清洗）</w:t>
            </w:r>
          </w:p>
        </w:tc>
        <w:tc>
          <w:tcPr>
            <w:tcW w:w="2375" w:type="dxa"/>
            <w:tcBorders>
              <w:tl2br w:val="nil"/>
              <w:tr2bl w:val="nil"/>
            </w:tcBorders>
            <w:noWrap/>
            <w:vAlign w:val="center"/>
          </w:tcPr>
          <w:p w14:paraId="4E4CE37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无印迹</w:t>
            </w:r>
          </w:p>
        </w:tc>
        <w:tc>
          <w:tcPr>
            <w:tcW w:w="1331" w:type="dxa"/>
            <w:tcBorders>
              <w:tl2br w:val="nil"/>
              <w:tr2bl w:val="nil"/>
            </w:tcBorders>
            <w:noWrap/>
            <w:vAlign w:val="center"/>
          </w:tcPr>
          <w:p w14:paraId="583C1174">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1次/月</w:t>
            </w:r>
          </w:p>
        </w:tc>
        <w:tc>
          <w:tcPr>
            <w:tcW w:w="1560" w:type="dxa"/>
            <w:tcBorders>
              <w:tl2br w:val="nil"/>
              <w:tr2bl w:val="nil"/>
            </w:tcBorders>
            <w:noWrap/>
            <w:vAlign w:val="center"/>
          </w:tcPr>
          <w:p w14:paraId="7CDBEEE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0A61DC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900" w:type="dxa"/>
            <w:vMerge w:val="continue"/>
            <w:tcBorders>
              <w:tl2br w:val="nil"/>
              <w:tr2bl w:val="nil"/>
            </w:tcBorders>
            <w:noWrap/>
            <w:vAlign w:val="center"/>
          </w:tcPr>
          <w:p w14:paraId="4E0F8B6F">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vMerge w:val="continue"/>
            <w:tcBorders>
              <w:tl2br w:val="nil"/>
              <w:tr2bl w:val="nil"/>
            </w:tcBorders>
            <w:noWrap/>
            <w:vAlign w:val="center"/>
          </w:tcPr>
          <w:p w14:paraId="48E0253B">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940" w:type="dxa"/>
            <w:tcBorders>
              <w:tl2br w:val="nil"/>
              <w:tr2bl w:val="nil"/>
            </w:tcBorders>
            <w:noWrap/>
            <w:vAlign w:val="center"/>
          </w:tcPr>
          <w:p w14:paraId="728C91A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厕具清洁、消毒</w:t>
            </w:r>
          </w:p>
        </w:tc>
        <w:tc>
          <w:tcPr>
            <w:tcW w:w="2375" w:type="dxa"/>
            <w:tcBorders>
              <w:tl2br w:val="nil"/>
              <w:tr2bl w:val="nil"/>
            </w:tcBorders>
            <w:noWrap/>
            <w:vAlign w:val="center"/>
          </w:tcPr>
          <w:p w14:paraId="6858A074">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干净整洁无明显污渍</w:t>
            </w:r>
          </w:p>
        </w:tc>
        <w:tc>
          <w:tcPr>
            <w:tcW w:w="1331" w:type="dxa"/>
            <w:tcBorders>
              <w:tl2br w:val="nil"/>
              <w:tr2bl w:val="nil"/>
            </w:tcBorders>
            <w:noWrap/>
            <w:vAlign w:val="center"/>
          </w:tcPr>
          <w:p w14:paraId="16BECE09">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2次/日</w:t>
            </w:r>
          </w:p>
        </w:tc>
        <w:tc>
          <w:tcPr>
            <w:tcW w:w="1560" w:type="dxa"/>
            <w:tcBorders>
              <w:tl2br w:val="nil"/>
              <w:tr2bl w:val="nil"/>
            </w:tcBorders>
            <w:noWrap/>
            <w:vAlign w:val="center"/>
          </w:tcPr>
          <w:p w14:paraId="4D8B3803">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7197E4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900" w:type="dxa"/>
            <w:vMerge w:val="continue"/>
            <w:tcBorders>
              <w:tl2br w:val="nil"/>
              <w:tr2bl w:val="nil"/>
            </w:tcBorders>
            <w:noWrap/>
            <w:vAlign w:val="center"/>
          </w:tcPr>
          <w:p w14:paraId="2203BD97">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vMerge w:val="continue"/>
            <w:tcBorders>
              <w:tl2br w:val="nil"/>
              <w:tr2bl w:val="nil"/>
            </w:tcBorders>
            <w:noWrap/>
            <w:vAlign w:val="center"/>
          </w:tcPr>
          <w:p w14:paraId="7BC68797">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940" w:type="dxa"/>
            <w:tcBorders>
              <w:tl2br w:val="nil"/>
              <w:tr2bl w:val="nil"/>
            </w:tcBorders>
            <w:noWrap/>
            <w:vAlign w:val="center"/>
          </w:tcPr>
          <w:p w14:paraId="66951C6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手盆、台面、梳妆镜清洁</w:t>
            </w:r>
          </w:p>
        </w:tc>
        <w:tc>
          <w:tcPr>
            <w:tcW w:w="2375" w:type="dxa"/>
            <w:tcBorders>
              <w:tl2br w:val="nil"/>
              <w:tr2bl w:val="nil"/>
            </w:tcBorders>
            <w:noWrap/>
            <w:vAlign w:val="center"/>
          </w:tcPr>
          <w:p w14:paraId="58FE2F8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无水迹、无污迹、光亮</w:t>
            </w:r>
          </w:p>
        </w:tc>
        <w:tc>
          <w:tcPr>
            <w:tcW w:w="1331" w:type="dxa"/>
            <w:tcBorders>
              <w:tl2br w:val="nil"/>
              <w:tr2bl w:val="nil"/>
            </w:tcBorders>
            <w:noWrap/>
            <w:vAlign w:val="center"/>
          </w:tcPr>
          <w:p w14:paraId="12051C7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2次/日</w:t>
            </w:r>
          </w:p>
        </w:tc>
        <w:tc>
          <w:tcPr>
            <w:tcW w:w="1560" w:type="dxa"/>
            <w:tcBorders>
              <w:tl2br w:val="nil"/>
              <w:tr2bl w:val="nil"/>
            </w:tcBorders>
            <w:noWrap/>
            <w:vAlign w:val="center"/>
          </w:tcPr>
          <w:p w14:paraId="3B0BF18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1D3935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900" w:type="dxa"/>
            <w:vMerge w:val="continue"/>
            <w:tcBorders>
              <w:tl2br w:val="nil"/>
              <w:tr2bl w:val="nil"/>
            </w:tcBorders>
            <w:noWrap/>
            <w:vAlign w:val="center"/>
          </w:tcPr>
          <w:p w14:paraId="49FABD78">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vMerge w:val="continue"/>
            <w:tcBorders>
              <w:tl2br w:val="nil"/>
              <w:tr2bl w:val="nil"/>
            </w:tcBorders>
            <w:noWrap/>
            <w:vAlign w:val="center"/>
          </w:tcPr>
          <w:p w14:paraId="28CB3D38">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940" w:type="dxa"/>
            <w:tcBorders>
              <w:tl2br w:val="nil"/>
              <w:tr2bl w:val="nil"/>
            </w:tcBorders>
            <w:noWrap/>
            <w:vAlign w:val="center"/>
          </w:tcPr>
          <w:p w14:paraId="6151808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防水阀、纸篓、便器内外</w:t>
            </w:r>
          </w:p>
        </w:tc>
        <w:tc>
          <w:tcPr>
            <w:tcW w:w="2375" w:type="dxa"/>
            <w:tcBorders>
              <w:tl2br w:val="nil"/>
              <w:tr2bl w:val="nil"/>
            </w:tcBorders>
            <w:noWrap/>
            <w:vAlign w:val="center"/>
          </w:tcPr>
          <w:p w14:paraId="33BDD1F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xml:space="preserve">干净整洁 </w:t>
            </w:r>
          </w:p>
        </w:tc>
        <w:tc>
          <w:tcPr>
            <w:tcW w:w="1331" w:type="dxa"/>
            <w:tcBorders>
              <w:tl2br w:val="nil"/>
              <w:tr2bl w:val="nil"/>
            </w:tcBorders>
            <w:noWrap/>
            <w:vAlign w:val="center"/>
          </w:tcPr>
          <w:p w14:paraId="4FFCD6B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2次/日</w:t>
            </w:r>
          </w:p>
        </w:tc>
        <w:tc>
          <w:tcPr>
            <w:tcW w:w="1560" w:type="dxa"/>
            <w:tcBorders>
              <w:tl2br w:val="nil"/>
              <w:tr2bl w:val="nil"/>
            </w:tcBorders>
            <w:noWrap/>
            <w:vAlign w:val="center"/>
          </w:tcPr>
          <w:p w14:paraId="519BCB1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046537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900" w:type="dxa"/>
            <w:vMerge w:val="continue"/>
            <w:tcBorders>
              <w:tl2br w:val="nil"/>
              <w:tr2bl w:val="nil"/>
            </w:tcBorders>
            <w:noWrap/>
            <w:vAlign w:val="center"/>
          </w:tcPr>
          <w:p w14:paraId="3FF62AAD">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vMerge w:val="continue"/>
            <w:tcBorders>
              <w:tl2br w:val="nil"/>
              <w:tr2bl w:val="nil"/>
            </w:tcBorders>
            <w:noWrap/>
            <w:vAlign w:val="center"/>
          </w:tcPr>
          <w:p w14:paraId="79C03CAD">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940" w:type="dxa"/>
            <w:tcBorders>
              <w:tl2br w:val="nil"/>
              <w:tr2bl w:val="nil"/>
            </w:tcBorders>
            <w:noWrap/>
            <w:vAlign w:val="center"/>
          </w:tcPr>
          <w:p w14:paraId="237239E3">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门内外侧，窗内侧</w:t>
            </w:r>
          </w:p>
        </w:tc>
        <w:tc>
          <w:tcPr>
            <w:tcW w:w="2375" w:type="dxa"/>
            <w:tcBorders>
              <w:tl2br w:val="nil"/>
              <w:tr2bl w:val="nil"/>
            </w:tcBorders>
            <w:noWrap/>
            <w:vAlign w:val="center"/>
          </w:tcPr>
          <w:p w14:paraId="26D5C4A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整洁无明显灰尘</w:t>
            </w:r>
          </w:p>
        </w:tc>
        <w:tc>
          <w:tcPr>
            <w:tcW w:w="1331" w:type="dxa"/>
            <w:tcBorders>
              <w:tl2br w:val="nil"/>
              <w:tr2bl w:val="nil"/>
            </w:tcBorders>
            <w:noWrap/>
            <w:vAlign w:val="center"/>
          </w:tcPr>
          <w:p w14:paraId="7613880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1次/周</w:t>
            </w:r>
          </w:p>
        </w:tc>
        <w:tc>
          <w:tcPr>
            <w:tcW w:w="1560" w:type="dxa"/>
            <w:tcBorders>
              <w:tl2br w:val="nil"/>
              <w:tr2bl w:val="nil"/>
            </w:tcBorders>
            <w:noWrap/>
            <w:vAlign w:val="center"/>
          </w:tcPr>
          <w:p w14:paraId="0A6BD9E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72F1D3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8" w:hRule="atLeast"/>
          <w:jc w:val="center"/>
        </w:trPr>
        <w:tc>
          <w:tcPr>
            <w:tcW w:w="900" w:type="dxa"/>
            <w:vMerge w:val="continue"/>
            <w:tcBorders>
              <w:tl2br w:val="nil"/>
              <w:tr2bl w:val="nil"/>
            </w:tcBorders>
            <w:noWrap/>
            <w:vAlign w:val="center"/>
          </w:tcPr>
          <w:p w14:paraId="594F449A">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vMerge w:val="continue"/>
            <w:tcBorders>
              <w:tl2br w:val="nil"/>
              <w:tr2bl w:val="nil"/>
            </w:tcBorders>
            <w:noWrap/>
            <w:vAlign w:val="center"/>
          </w:tcPr>
          <w:p w14:paraId="74118814">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940" w:type="dxa"/>
            <w:tcBorders>
              <w:tl2br w:val="nil"/>
              <w:tr2bl w:val="nil"/>
            </w:tcBorders>
            <w:noWrap/>
            <w:vAlign w:val="center"/>
          </w:tcPr>
          <w:p w14:paraId="65F20BA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纸篓、茶篓</w:t>
            </w:r>
          </w:p>
        </w:tc>
        <w:tc>
          <w:tcPr>
            <w:tcW w:w="2375" w:type="dxa"/>
            <w:tcBorders>
              <w:tl2br w:val="nil"/>
              <w:tr2bl w:val="nil"/>
            </w:tcBorders>
            <w:noWrap/>
            <w:vAlign w:val="center"/>
          </w:tcPr>
          <w:p w14:paraId="5748A58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无满溢现象</w:t>
            </w:r>
          </w:p>
        </w:tc>
        <w:tc>
          <w:tcPr>
            <w:tcW w:w="1331" w:type="dxa"/>
            <w:tcBorders>
              <w:tl2br w:val="nil"/>
              <w:tr2bl w:val="nil"/>
            </w:tcBorders>
            <w:noWrap/>
            <w:vAlign w:val="center"/>
          </w:tcPr>
          <w:p w14:paraId="07A15024">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2次/日</w:t>
            </w:r>
          </w:p>
        </w:tc>
        <w:tc>
          <w:tcPr>
            <w:tcW w:w="1560" w:type="dxa"/>
            <w:tcBorders>
              <w:tl2br w:val="nil"/>
              <w:tr2bl w:val="nil"/>
            </w:tcBorders>
            <w:noWrap/>
            <w:vAlign w:val="center"/>
          </w:tcPr>
          <w:p w14:paraId="5DDA352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67CD3E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900" w:type="dxa"/>
            <w:vMerge w:val="continue"/>
            <w:tcBorders>
              <w:tl2br w:val="nil"/>
              <w:tr2bl w:val="nil"/>
            </w:tcBorders>
            <w:noWrap/>
            <w:vAlign w:val="center"/>
          </w:tcPr>
          <w:p w14:paraId="5388E88F">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vMerge w:val="continue"/>
            <w:tcBorders>
              <w:tl2br w:val="nil"/>
              <w:tr2bl w:val="nil"/>
            </w:tcBorders>
            <w:noWrap/>
            <w:vAlign w:val="center"/>
          </w:tcPr>
          <w:p w14:paraId="530ED411">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940" w:type="dxa"/>
            <w:tcBorders>
              <w:tl2br w:val="nil"/>
              <w:tr2bl w:val="nil"/>
            </w:tcBorders>
            <w:noWrap/>
            <w:vAlign w:val="center"/>
          </w:tcPr>
          <w:p w14:paraId="7254A08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空间环境</w:t>
            </w:r>
          </w:p>
        </w:tc>
        <w:tc>
          <w:tcPr>
            <w:tcW w:w="2375" w:type="dxa"/>
            <w:tcBorders>
              <w:tl2br w:val="nil"/>
              <w:tr2bl w:val="nil"/>
            </w:tcBorders>
            <w:noWrap/>
            <w:vAlign w:val="center"/>
          </w:tcPr>
          <w:p w14:paraId="35054C2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无异味、合理使用除味剂</w:t>
            </w:r>
          </w:p>
        </w:tc>
        <w:tc>
          <w:tcPr>
            <w:tcW w:w="1331" w:type="dxa"/>
            <w:tcBorders>
              <w:tl2br w:val="nil"/>
              <w:tr2bl w:val="nil"/>
            </w:tcBorders>
            <w:noWrap/>
            <w:vAlign w:val="center"/>
          </w:tcPr>
          <w:p w14:paraId="03B588D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适时使用</w:t>
            </w:r>
          </w:p>
        </w:tc>
        <w:tc>
          <w:tcPr>
            <w:tcW w:w="1560" w:type="dxa"/>
            <w:tcBorders>
              <w:tl2br w:val="nil"/>
              <w:tr2bl w:val="nil"/>
            </w:tcBorders>
            <w:noWrap/>
            <w:vAlign w:val="center"/>
          </w:tcPr>
          <w:p w14:paraId="3179A6E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169500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8" w:hRule="atLeast"/>
          <w:jc w:val="center"/>
        </w:trPr>
        <w:tc>
          <w:tcPr>
            <w:tcW w:w="900" w:type="dxa"/>
            <w:vMerge w:val="continue"/>
            <w:tcBorders>
              <w:tl2br w:val="nil"/>
              <w:tr2bl w:val="nil"/>
            </w:tcBorders>
            <w:noWrap/>
            <w:vAlign w:val="center"/>
          </w:tcPr>
          <w:p w14:paraId="2FE3A697">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vMerge w:val="restart"/>
            <w:tcBorders>
              <w:tl2br w:val="nil"/>
              <w:tr2bl w:val="nil"/>
            </w:tcBorders>
            <w:noWrap/>
            <w:vAlign w:val="center"/>
          </w:tcPr>
          <w:p w14:paraId="713AF78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领导办公室</w:t>
            </w:r>
          </w:p>
        </w:tc>
        <w:tc>
          <w:tcPr>
            <w:tcW w:w="1940" w:type="dxa"/>
            <w:tcBorders>
              <w:tl2br w:val="nil"/>
              <w:tr2bl w:val="nil"/>
            </w:tcBorders>
            <w:noWrap/>
            <w:vAlign w:val="center"/>
          </w:tcPr>
          <w:p w14:paraId="2939E609">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办公室</w:t>
            </w:r>
          </w:p>
        </w:tc>
        <w:tc>
          <w:tcPr>
            <w:tcW w:w="2375" w:type="dxa"/>
            <w:tcBorders>
              <w:tl2br w:val="nil"/>
              <w:tr2bl w:val="nil"/>
            </w:tcBorders>
            <w:noWrap/>
            <w:vAlign w:val="center"/>
          </w:tcPr>
          <w:p w14:paraId="66F76273">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干净、整洁</w:t>
            </w:r>
          </w:p>
        </w:tc>
        <w:tc>
          <w:tcPr>
            <w:tcW w:w="1331" w:type="dxa"/>
            <w:tcBorders>
              <w:tl2br w:val="nil"/>
              <w:tr2bl w:val="nil"/>
            </w:tcBorders>
            <w:noWrap/>
            <w:vAlign w:val="center"/>
          </w:tcPr>
          <w:p w14:paraId="0678059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1次/日</w:t>
            </w:r>
          </w:p>
        </w:tc>
        <w:tc>
          <w:tcPr>
            <w:tcW w:w="1560" w:type="dxa"/>
            <w:tcBorders>
              <w:tl2br w:val="nil"/>
              <w:tr2bl w:val="nil"/>
            </w:tcBorders>
            <w:noWrap/>
            <w:vAlign w:val="center"/>
          </w:tcPr>
          <w:p w14:paraId="01CF2C89">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5C5423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900" w:type="dxa"/>
            <w:vMerge w:val="continue"/>
            <w:tcBorders>
              <w:tl2br w:val="nil"/>
              <w:tr2bl w:val="nil"/>
            </w:tcBorders>
            <w:noWrap/>
            <w:vAlign w:val="center"/>
          </w:tcPr>
          <w:p w14:paraId="17C035D3">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vMerge w:val="continue"/>
            <w:tcBorders>
              <w:tl2br w:val="nil"/>
              <w:tr2bl w:val="nil"/>
            </w:tcBorders>
            <w:noWrap/>
            <w:vAlign w:val="center"/>
          </w:tcPr>
          <w:p w14:paraId="31ED7A7B">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940" w:type="dxa"/>
            <w:tcBorders>
              <w:tl2br w:val="nil"/>
              <w:tr2bl w:val="nil"/>
            </w:tcBorders>
            <w:noWrap/>
            <w:vAlign w:val="center"/>
          </w:tcPr>
          <w:p w14:paraId="52C6180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办公室垃圾</w:t>
            </w:r>
          </w:p>
        </w:tc>
        <w:tc>
          <w:tcPr>
            <w:tcW w:w="2375" w:type="dxa"/>
            <w:tcBorders>
              <w:tl2br w:val="nil"/>
              <w:tr2bl w:val="nil"/>
            </w:tcBorders>
            <w:noWrap/>
            <w:vAlign w:val="center"/>
          </w:tcPr>
          <w:p w14:paraId="3818ECD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xml:space="preserve">外观干净，垃圾日产日清 </w:t>
            </w:r>
          </w:p>
        </w:tc>
        <w:tc>
          <w:tcPr>
            <w:tcW w:w="1331" w:type="dxa"/>
            <w:tcBorders>
              <w:tl2br w:val="nil"/>
              <w:tr2bl w:val="nil"/>
            </w:tcBorders>
            <w:noWrap/>
            <w:vAlign w:val="center"/>
          </w:tcPr>
          <w:p w14:paraId="795A9BD3">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1次/日</w:t>
            </w:r>
          </w:p>
        </w:tc>
        <w:tc>
          <w:tcPr>
            <w:tcW w:w="1560" w:type="dxa"/>
            <w:tcBorders>
              <w:tl2br w:val="nil"/>
              <w:tr2bl w:val="nil"/>
            </w:tcBorders>
            <w:noWrap/>
            <w:vAlign w:val="center"/>
          </w:tcPr>
          <w:p w14:paraId="18FBC3B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69CB98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8" w:hRule="atLeast"/>
          <w:jc w:val="center"/>
        </w:trPr>
        <w:tc>
          <w:tcPr>
            <w:tcW w:w="900" w:type="dxa"/>
            <w:vMerge w:val="continue"/>
            <w:tcBorders>
              <w:tl2br w:val="nil"/>
              <w:tr2bl w:val="nil"/>
            </w:tcBorders>
            <w:noWrap/>
            <w:vAlign w:val="center"/>
          </w:tcPr>
          <w:p w14:paraId="2E4B79E9">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vMerge w:val="restart"/>
            <w:tcBorders>
              <w:tl2br w:val="nil"/>
              <w:tr2bl w:val="nil"/>
            </w:tcBorders>
            <w:noWrap/>
            <w:vAlign w:val="center"/>
          </w:tcPr>
          <w:p w14:paraId="6A93EF3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楼道</w:t>
            </w:r>
            <w:r>
              <w:rPr>
                <w:rFonts w:hint="eastAsia" w:ascii="宋体" w:hAnsi="宋体" w:eastAsia="宋体" w:cs="宋体"/>
                <w:kern w:val="0"/>
                <w:sz w:val="24"/>
                <w:szCs w:val="24"/>
                <w:lang w:eastAsia="zh-CN" w:bidi="ar"/>
              </w:rPr>
              <w:t>、</w:t>
            </w:r>
            <w:r>
              <w:rPr>
                <w:rFonts w:hint="eastAsia" w:ascii="宋体" w:hAnsi="宋体" w:eastAsia="宋体" w:cs="宋体"/>
                <w:kern w:val="0"/>
                <w:sz w:val="24"/>
                <w:szCs w:val="24"/>
                <w:lang w:val="en-US" w:eastAsia="zh-CN" w:bidi="ar"/>
              </w:rPr>
              <w:t>电梯</w:t>
            </w:r>
            <w:r>
              <w:rPr>
                <w:rFonts w:hint="eastAsia" w:ascii="宋体" w:hAnsi="宋体" w:eastAsia="宋体" w:cs="宋体"/>
                <w:kern w:val="0"/>
                <w:sz w:val="24"/>
                <w:szCs w:val="24"/>
                <w:lang w:bidi="ar"/>
              </w:rPr>
              <w:t>及公共走廊</w:t>
            </w:r>
          </w:p>
        </w:tc>
        <w:tc>
          <w:tcPr>
            <w:tcW w:w="1940" w:type="dxa"/>
            <w:tcBorders>
              <w:tl2br w:val="nil"/>
              <w:tr2bl w:val="nil"/>
            </w:tcBorders>
            <w:noWrap/>
            <w:vAlign w:val="center"/>
          </w:tcPr>
          <w:p w14:paraId="29CFDA4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xml:space="preserve">地面清扫、湿拖 </w:t>
            </w:r>
          </w:p>
        </w:tc>
        <w:tc>
          <w:tcPr>
            <w:tcW w:w="2375" w:type="dxa"/>
            <w:tcBorders>
              <w:tl2br w:val="nil"/>
              <w:tr2bl w:val="nil"/>
            </w:tcBorders>
            <w:noWrap/>
            <w:vAlign w:val="center"/>
          </w:tcPr>
          <w:p w14:paraId="1E008DB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干净明亮</w:t>
            </w:r>
          </w:p>
        </w:tc>
        <w:tc>
          <w:tcPr>
            <w:tcW w:w="1331" w:type="dxa"/>
            <w:tcBorders>
              <w:tl2br w:val="nil"/>
              <w:tr2bl w:val="nil"/>
            </w:tcBorders>
            <w:noWrap/>
            <w:vAlign w:val="center"/>
          </w:tcPr>
          <w:p w14:paraId="7784FFC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1次/日</w:t>
            </w:r>
          </w:p>
        </w:tc>
        <w:tc>
          <w:tcPr>
            <w:tcW w:w="1560" w:type="dxa"/>
            <w:tcBorders>
              <w:tl2br w:val="nil"/>
              <w:tr2bl w:val="nil"/>
            </w:tcBorders>
            <w:noWrap/>
            <w:vAlign w:val="center"/>
          </w:tcPr>
          <w:p w14:paraId="09CBBEA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6ED512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900" w:type="dxa"/>
            <w:vMerge w:val="continue"/>
            <w:tcBorders>
              <w:tl2br w:val="nil"/>
              <w:tr2bl w:val="nil"/>
            </w:tcBorders>
            <w:noWrap/>
            <w:vAlign w:val="center"/>
          </w:tcPr>
          <w:p w14:paraId="7738B43C">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vMerge w:val="continue"/>
            <w:tcBorders>
              <w:tl2br w:val="nil"/>
              <w:tr2bl w:val="nil"/>
            </w:tcBorders>
            <w:noWrap/>
            <w:vAlign w:val="center"/>
          </w:tcPr>
          <w:p w14:paraId="73B9A807">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940" w:type="dxa"/>
            <w:tcBorders>
              <w:tl2br w:val="nil"/>
              <w:tr2bl w:val="nil"/>
            </w:tcBorders>
            <w:noWrap/>
            <w:vAlign w:val="center"/>
          </w:tcPr>
          <w:p w14:paraId="4FD4A57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附属设施及指示牌</w:t>
            </w:r>
          </w:p>
        </w:tc>
        <w:tc>
          <w:tcPr>
            <w:tcW w:w="2375" w:type="dxa"/>
            <w:tcBorders>
              <w:tl2br w:val="nil"/>
              <w:tr2bl w:val="nil"/>
            </w:tcBorders>
            <w:noWrap/>
            <w:vAlign w:val="center"/>
          </w:tcPr>
          <w:p w14:paraId="0339DAD3">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无尘土、无污迹</w:t>
            </w:r>
          </w:p>
        </w:tc>
        <w:tc>
          <w:tcPr>
            <w:tcW w:w="1331" w:type="dxa"/>
            <w:tcBorders>
              <w:tl2br w:val="nil"/>
              <w:tr2bl w:val="nil"/>
            </w:tcBorders>
            <w:noWrap/>
            <w:vAlign w:val="center"/>
          </w:tcPr>
          <w:p w14:paraId="7AD008CC">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1次/日</w:t>
            </w:r>
          </w:p>
        </w:tc>
        <w:tc>
          <w:tcPr>
            <w:tcW w:w="1560" w:type="dxa"/>
            <w:tcBorders>
              <w:tl2br w:val="nil"/>
              <w:tr2bl w:val="nil"/>
            </w:tcBorders>
            <w:noWrap/>
            <w:vAlign w:val="center"/>
          </w:tcPr>
          <w:p w14:paraId="05E1822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0017E9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900" w:type="dxa"/>
            <w:vMerge w:val="continue"/>
            <w:tcBorders>
              <w:tl2br w:val="nil"/>
              <w:tr2bl w:val="nil"/>
            </w:tcBorders>
            <w:noWrap/>
            <w:vAlign w:val="center"/>
          </w:tcPr>
          <w:p w14:paraId="32E2EC04">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vMerge w:val="continue"/>
            <w:tcBorders>
              <w:tl2br w:val="nil"/>
              <w:tr2bl w:val="nil"/>
            </w:tcBorders>
            <w:noWrap/>
            <w:vAlign w:val="center"/>
          </w:tcPr>
          <w:p w14:paraId="44B642B9">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940" w:type="dxa"/>
            <w:tcBorders>
              <w:tl2br w:val="nil"/>
              <w:tr2bl w:val="nil"/>
            </w:tcBorders>
            <w:noWrap/>
            <w:vAlign w:val="center"/>
          </w:tcPr>
          <w:p w14:paraId="3FD8B44C">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楼梯、扶手清洁</w:t>
            </w:r>
          </w:p>
        </w:tc>
        <w:tc>
          <w:tcPr>
            <w:tcW w:w="2375" w:type="dxa"/>
            <w:tcBorders>
              <w:tl2br w:val="nil"/>
              <w:tr2bl w:val="nil"/>
            </w:tcBorders>
            <w:noWrap/>
            <w:vAlign w:val="center"/>
          </w:tcPr>
          <w:p w14:paraId="1EFEAA6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无尘土、无污迹</w:t>
            </w:r>
          </w:p>
        </w:tc>
        <w:tc>
          <w:tcPr>
            <w:tcW w:w="1331" w:type="dxa"/>
            <w:tcBorders>
              <w:tl2br w:val="nil"/>
              <w:tr2bl w:val="nil"/>
            </w:tcBorders>
            <w:noWrap/>
            <w:vAlign w:val="center"/>
          </w:tcPr>
          <w:p w14:paraId="32544D5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1次/日</w:t>
            </w:r>
          </w:p>
        </w:tc>
        <w:tc>
          <w:tcPr>
            <w:tcW w:w="1560" w:type="dxa"/>
            <w:tcBorders>
              <w:tl2br w:val="nil"/>
              <w:tr2bl w:val="nil"/>
            </w:tcBorders>
            <w:noWrap/>
            <w:vAlign w:val="center"/>
          </w:tcPr>
          <w:p w14:paraId="18034D7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4B0F32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900" w:type="dxa"/>
            <w:vMerge w:val="continue"/>
            <w:tcBorders>
              <w:tl2br w:val="nil"/>
              <w:tr2bl w:val="nil"/>
            </w:tcBorders>
            <w:noWrap/>
            <w:vAlign w:val="center"/>
          </w:tcPr>
          <w:p w14:paraId="64162B5D">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vMerge w:val="continue"/>
            <w:tcBorders>
              <w:tl2br w:val="nil"/>
              <w:tr2bl w:val="nil"/>
            </w:tcBorders>
            <w:noWrap/>
            <w:vAlign w:val="center"/>
          </w:tcPr>
          <w:p w14:paraId="592C28A1">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940" w:type="dxa"/>
            <w:tcBorders>
              <w:tl2br w:val="nil"/>
              <w:tr2bl w:val="nil"/>
            </w:tcBorders>
            <w:noWrap/>
            <w:vAlign w:val="center"/>
          </w:tcPr>
          <w:p w14:paraId="2FD2276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扶手下玻璃</w:t>
            </w:r>
          </w:p>
        </w:tc>
        <w:tc>
          <w:tcPr>
            <w:tcW w:w="2375" w:type="dxa"/>
            <w:tcBorders>
              <w:tl2br w:val="nil"/>
              <w:tr2bl w:val="nil"/>
            </w:tcBorders>
            <w:noWrap/>
            <w:vAlign w:val="center"/>
          </w:tcPr>
          <w:p w14:paraId="5AEB243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无尘土、无污迹</w:t>
            </w:r>
          </w:p>
        </w:tc>
        <w:tc>
          <w:tcPr>
            <w:tcW w:w="1331" w:type="dxa"/>
            <w:tcBorders>
              <w:tl2br w:val="nil"/>
              <w:tr2bl w:val="nil"/>
            </w:tcBorders>
            <w:noWrap/>
            <w:vAlign w:val="center"/>
          </w:tcPr>
          <w:p w14:paraId="43841A1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1次/日</w:t>
            </w:r>
          </w:p>
        </w:tc>
        <w:tc>
          <w:tcPr>
            <w:tcW w:w="1560" w:type="dxa"/>
            <w:tcBorders>
              <w:tl2br w:val="nil"/>
              <w:tr2bl w:val="nil"/>
            </w:tcBorders>
            <w:noWrap/>
            <w:vAlign w:val="center"/>
          </w:tcPr>
          <w:p w14:paraId="61BCED9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497EA8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900" w:type="dxa"/>
            <w:vMerge w:val="continue"/>
            <w:tcBorders>
              <w:tl2br w:val="nil"/>
              <w:tr2bl w:val="nil"/>
            </w:tcBorders>
            <w:noWrap/>
            <w:vAlign w:val="center"/>
          </w:tcPr>
          <w:p w14:paraId="45B07828">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vMerge w:val="continue"/>
            <w:tcBorders>
              <w:tl2br w:val="nil"/>
              <w:tr2bl w:val="nil"/>
            </w:tcBorders>
            <w:noWrap/>
            <w:vAlign w:val="center"/>
          </w:tcPr>
          <w:p w14:paraId="43A12090">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940" w:type="dxa"/>
            <w:tcBorders>
              <w:tl2br w:val="nil"/>
              <w:tr2bl w:val="nil"/>
            </w:tcBorders>
            <w:noWrap/>
            <w:vAlign w:val="center"/>
          </w:tcPr>
          <w:p w14:paraId="6885F73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墙面错台及窗台</w:t>
            </w:r>
          </w:p>
        </w:tc>
        <w:tc>
          <w:tcPr>
            <w:tcW w:w="2375" w:type="dxa"/>
            <w:tcBorders>
              <w:tl2br w:val="nil"/>
              <w:tr2bl w:val="nil"/>
            </w:tcBorders>
            <w:noWrap/>
            <w:vAlign w:val="center"/>
          </w:tcPr>
          <w:p w14:paraId="715A583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无尘土、无污迹</w:t>
            </w:r>
          </w:p>
        </w:tc>
        <w:tc>
          <w:tcPr>
            <w:tcW w:w="1331" w:type="dxa"/>
            <w:tcBorders>
              <w:tl2br w:val="nil"/>
              <w:tr2bl w:val="nil"/>
            </w:tcBorders>
            <w:noWrap/>
            <w:vAlign w:val="center"/>
          </w:tcPr>
          <w:p w14:paraId="66F328F9">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1次/日</w:t>
            </w:r>
          </w:p>
        </w:tc>
        <w:tc>
          <w:tcPr>
            <w:tcW w:w="1560" w:type="dxa"/>
            <w:tcBorders>
              <w:tl2br w:val="nil"/>
              <w:tr2bl w:val="nil"/>
            </w:tcBorders>
            <w:noWrap/>
            <w:vAlign w:val="center"/>
          </w:tcPr>
          <w:p w14:paraId="51EA592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54CA93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8" w:hRule="atLeast"/>
          <w:jc w:val="center"/>
        </w:trPr>
        <w:tc>
          <w:tcPr>
            <w:tcW w:w="900" w:type="dxa"/>
            <w:vMerge w:val="continue"/>
            <w:tcBorders>
              <w:tl2br w:val="nil"/>
              <w:tr2bl w:val="nil"/>
            </w:tcBorders>
            <w:noWrap/>
            <w:vAlign w:val="center"/>
          </w:tcPr>
          <w:p w14:paraId="3791168A">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vMerge w:val="restart"/>
            <w:tcBorders>
              <w:tl2br w:val="nil"/>
              <w:tr2bl w:val="nil"/>
            </w:tcBorders>
            <w:noWrap/>
            <w:vAlign w:val="center"/>
          </w:tcPr>
          <w:p w14:paraId="0AA7293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会议室</w:t>
            </w:r>
          </w:p>
        </w:tc>
        <w:tc>
          <w:tcPr>
            <w:tcW w:w="1940" w:type="dxa"/>
            <w:tcBorders>
              <w:tl2br w:val="nil"/>
              <w:tr2bl w:val="nil"/>
            </w:tcBorders>
            <w:noWrap/>
            <w:vAlign w:val="center"/>
          </w:tcPr>
          <w:p w14:paraId="198E639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地面清扫</w:t>
            </w:r>
          </w:p>
        </w:tc>
        <w:tc>
          <w:tcPr>
            <w:tcW w:w="2375" w:type="dxa"/>
            <w:tcBorders>
              <w:tl2br w:val="nil"/>
              <w:tr2bl w:val="nil"/>
            </w:tcBorders>
            <w:noWrap/>
            <w:vAlign w:val="center"/>
          </w:tcPr>
          <w:p w14:paraId="5F81EE9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整洁</w:t>
            </w:r>
          </w:p>
        </w:tc>
        <w:tc>
          <w:tcPr>
            <w:tcW w:w="1331" w:type="dxa"/>
            <w:tcBorders>
              <w:tl2br w:val="nil"/>
              <w:tr2bl w:val="nil"/>
            </w:tcBorders>
            <w:noWrap/>
            <w:vAlign w:val="center"/>
          </w:tcPr>
          <w:p w14:paraId="4D04B953">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使用前、后</w:t>
            </w:r>
          </w:p>
        </w:tc>
        <w:tc>
          <w:tcPr>
            <w:tcW w:w="1560" w:type="dxa"/>
            <w:tcBorders>
              <w:tl2br w:val="nil"/>
              <w:tr2bl w:val="nil"/>
            </w:tcBorders>
            <w:noWrap/>
            <w:vAlign w:val="center"/>
          </w:tcPr>
          <w:p w14:paraId="09D3CCF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257ACE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900" w:type="dxa"/>
            <w:vMerge w:val="continue"/>
            <w:tcBorders>
              <w:tl2br w:val="nil"/>
              <w:tr2bl w:val="nil"/>
            </w:tcBorders>
            <w:noWrap/>
            <w:vAlign w:val="center"/>
          </w:tcPr>
          <w:p w14:paraId="75A5B3C9">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vMerge w:val="continue"/>
            <w:tcBorders>
              <w:tl2br w:val="nil"/>
              <w:tr2bl w:val="nil"/>
            </w:tcBorders>
            <w:noWrap/>
            <w:vAlign w:val="center"/>
          </w:tcPr>
          <w:p w14:paraId="64FD9CD4">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940" w:type="dxa"/>
            <w:tcBorders>
              <w:tl2br w:val="nil"/>
              <w:tr2bl w:val="nil"/>
            </w:tcBorders>
            <w:noWrap/>
            <w:vAlign w:val="center"/>
          </w:tcPr>
          <w:p w14:paraId="797F41E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会议桌、椅</w:t>
            </w:r>
          </w:p>
        </w:tc>
        <w:tc>
          <w:tcPr>
            <w:tcW w:w="2375" w:type="dxa"/>
            <w:tcBorders>
              <w:tl2br w:val="nil"/>
              <w:tr2bl w:val="nil"/>
            </w:tcBorders>
            <w:noWrap/>
            <w:vAlign w:val="center"/>
          </w:tcPr>
          <w:p w14:paraId="3C0B7EB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整洁、无尘土</w:t>
            </w:r>
          </w:p>
        </w:tc>
        <w:tc>
          <w:tcPr>
            <w:tcW w:w="1331" w:type="dxa"/>
            <w:tcBorders>
              <w:tl2br w:val="nil"/>
              <w:tr2bl w:val="nil"/>
            </w:tcBorders>
            <w:noWrap/>
            <w:vAlign w:val="center"/>
          </w:tcPr>
          <w:p w14:paraId="1FF7599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使用前、后</w:t>
            </w:r>
          </w:p>
        </w:tc>
        <w:tc>
          <w:tcPr>
            <w:tcW w:w="1560" w:type="dxa"/>
            <w:tcBorders>
              <w:tl2br w:val="nil"/>
              <w:tr2bl w:val="nil"/>
            </w:tcBorders>
            <w:noWrap/>
            <w:vAlign w:val="center"/>
          </w:tcPr>
          <w:p w14:paraId="0A43AAD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2DFDB5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900" w:type="dxa"/>
            <w:vMerge w:val="continue"/>
            <w:tcBorders>
              <w:tl2br w:val="nil"/>
              <w:tr2bl w:val="nil"/>
            </w:tcBorders>
            <w:noWrap/>
            <w:vAlign w:val="center"/>
          </w:tcPr>
          <w:p w14:paraId="34599F43">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tcBorders>
              <w:tl2br w:val="nil"/>
              <w:tr2bl w:val="nil"/>
            </w:tcBorders>
            <w:noWrap/>
            <w:vAlign w:val="center"/>
          </w:tcPr>
          <w:p w14:paraId="0ECE668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庭院</w:t>
            </w:r>
          </w:p>
        </w:tc>
        <w:tc>
          <w:tcPr>
            <w:tcW w:w="1940" w:type="dxa"/>
            <w:tcBorders>
              <w:tl2br w:val="nil"/>
              <w:tr2bl w:val="nil"/>
            </w:tcBorders>
            <w:noWrap/>
            <w:vAlign w:val="center"/>
          </w:tcPr>
          <w:p w14:paraId="67FD090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地面清扫、室外设施保洁</w:t>
            </w:r>
          </w:p>
        </w:tc>
        <w:tc>
          <w:tcPr>
            <w:tcW w:w="2375" w:type="dxa"/>
            <w:tcBorders>
              <w:tl2br w:val="nil"/>
              <w:tr2bl w:val="nil"/>
            </w:tcBorders>
            <w:noWrap/>
            <w:vAlign w:val="center"/>
          </w:tcPr>
          <w:p w14:paraId="17C74FF3">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整洁、无杂物</w:t>
            </w:r>
          </w:p>
        </w:tc>
        <w:tc>
          <w:tcPr>
            <w:tcW w:w="1331" w:type="dxa"/>
            <w:tcBorders>
              <w:tl2br w:val="nil"/>
              <w:tr2bl w:val="nil"/>
            </w:tcBorders>
            <w:noWrap/>
            <w:vAlign w:val="center"/>
          </w:tcPr>
          <w:p w14:paraId="006F202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随时巡视</w:t>
            </w:r>
          </w:p>
        </w:tc>
        <w:tc>
          <w:tcPr>
            <w:tcW w:w="1560" w:type="dxa"/>
            <w:tcBorders>
              <w:tl2br w:val="nil"/>
              <w:tr2bl w:val="nil"/>
            </w:tcBorders>
            <w:noWrap/>
            <w:vAlign w:val="center"/>
          </w:tcPr>
          <w:p w14:paraId="722C241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01EC01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900" w:type="dxa"/>
            <w:vMerge w:val="continue"/>
            <w:tcBorders>
              <w:tl2br w:val="nil"/>
              <w:tr2bl w:val="nil"/>
            </w:tcBorders>
            <w:noWrap/>
            <w:vAlign w:val="center"/>
          </w:tcPr>
          <w:p w14:paraId="3551DAE4">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tcBorders>
              <w:tl2br w:val="nil"/>
              <w:tr2bl w:val="nil"/>
            </w:tcBorders>
            <w:noWrap/>
            <w:vAlign w:val="center"/>
          </w:tcPr>
          <w:p w14:paraId="47484CE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浴室</w:t>
            </w:r>
          </w:p>
        </w:tc>
        <w:tc>
          <w:tcPr>
            <w:tcW w:w="1940" w:type="dxa"/>
            <w:tcBorders>
              <w:tl2br w:val="nil"/>
              <w:tr2bl w:val="nil"/>
            </w:tcBorders>
            <w:noWrap/>
            <w:vAlign w:val="center"/>
          </w:tcPr>
          <w:p w14:paraId="536F847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地面、墙面（刷、拖）</w:t>
            </w:r>
          </w:p>
        </w:tc>
        <w:tc>
          <w:tcPr>
            <w:tcW w:w="2375" w:type="dxa"/>
            <w:tcBorders>
              <w:tl2br w:val="nil"/>
              <w:tr2bl w:val="nil"/>
            </w:tcBorders>
            <w:noWrap/>
            <w:vAlign w:val="center"/>
          </w:tcPr>
          <w:p w14:paraId="6E6C6F7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整洁</w:t>
            </w:r>
          </w:p>
        </w:tc>
        <w:tc>
          <w:tcPr>
            <w:tcW w:w="1331" w:type="dxa"/>
            <w:tcBorders>
              <w:tl2br w:val="nil"/>
              <w:tr2bl w:val="nil"/>
            </w:tcBorders>
            <w:noWrap/>
            <w:vAlign w:val="center"/>
          </w:tcPr>
          <w:p w14:paraId="76D6A81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1次/日</w:t>
            </w:r>
          </w:p>
        </w:tc>
        <w:tc>
          <w:tcPr>
            <w:tcW w:w="1560" w:type="dxa"/>
            <w:tcBorders>
              <w:tl2br w:val="nil"/>
              <w:tr2bl w:val="nil"/>
            </w:tcBorders>
            <w:noWrap/>
            <w:vAlign w:val="center"/>
          </w:tcPr>
          <w:p w14:paraId="2D784AC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275D79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900" w:type="dxa"/>
            <w:vMerge w:val="continue"/>
            <w:tcBorders>
              <w:tl2br w:val="nil"/>
              <w:tr2bl w:val="nil"/>
            </w:tcBorders>
            <w:noWrap/>
            <w:vAlign w:val="center"/>
          </w:tcPr>
          <w:p w14:paraId="0D4C219C">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vMerge w:val="restart"/>
            <w:tcBorders>
              <w:tl2br w:val="nil"/>
              <w:tr2bl w:val="nil"/>
            </w:tcBorders>
            <w:noWrap/>
            <w:vAlign w:val="center"/>
          </w:tcPr>
          <w:p w14:paraId="71C647F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开水间</w:t>
            </w:r>
          </w:p>
        </w:tc>
        <w:tc>
          <w:tcPr>
            <w:tcW w:w="1940" w:type="dxa"/>
            <w:tcBorders>
              <w:tl2br w:val="nil"/>
              <w:tr2bl w:val="nil"/>
            </w:tcBorders>
            <w:noWrap/>
            <w:vAlign w:val="center"/>
          </w:tcPr>
          <w:p w14:paraId="264DF01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开水器</w:t>
            </w:r>
          </w:p>
        </w:tc>
        <w:tc>
          <w:tcPr>
            <w:tcW w:w="2375" w:type="dxa"/>
            <w:tcBorders>
              <w:tl2br w:val="nil"/>
              <w:tr2bl w:val="nil"/>
            </w:tcBorders>
            <w:noWrap/>
            <w:vAlign w:val="center"/>
          </w:tcPr>
          <w:p w14:paraId="66BF828C">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光亮无尘、无污迹，无手印，无滴漏</w:t>
            </w:r>
          </w:p>
        </w:tc>
        <w:tc>
          <w:tcPr>
            <w:tcW w:w="1331" w:type="dxa"/>
            <w:tcBorders>
              <w:tl2br w:val="nil"/>
              <w:tr2bl w:val="nil"/>
            </w:tcBorders>
            <w:noWrap/>
            <w:vAlign w:val="center"/>
          </w:tcPr>
          <w:p w14:paraId="1D3DBEA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2次/日</w:t>
            </w:r>
          </w:p>
        </w:tc>
        <w:tc>
          <w:tcPr>
            <w:tcW w:w="1560" w:type="dxa"/>
            <w:tcBorders>
              <w:tl2br w:val="nil"/>
              <w:tr2bl w:val="nil"/>
            </w:tcBorders>
            <w:noWrap/>
            <w:vAlign w:val="center"/>
          </w:tcPr>
          <w:p w14:paraId="1D6B4E6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46DBD7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8" w:hRule="atLeast"/>
          <w:jc w:val="center"/>
        </w:trPr>
        <w:tc>
          <w:tcPr>
            <w:tcW w:w="900" w:type="dxa"/>
            <w:vMerge w:val="continue"/>
            <w:tcBorders>
              <w:tl2br w:val="nil"/>
              <w:tr2bl w:val="nil"/>
            </w:tcBorders>
            <w:noWrap/>
            <w:vAlign w:val="center"/>
          </w:tcPr>
          <w:p w14:paraId="59DED0B3">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vMerge w:val="continue"/>
            <w:tcBorders>
              <w:tl2br w:val="nil"/>
              <w:tr2bl w:val="nil"/>
            </w:tcBorders>
            <w:noWrap/>
            <w:vAlign w:val="center"/>
          </w:tcPr>
          <w:p w14:paraId="1B130219">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940" w:type="dxa"/>
            <w:tcBorders>
              <w:tl2br w:val="nil"/>
              <w:tr2bl w:val="nil"/>
            </w:tcBorders>
            <w:noWrap/>
            <w:vAlign w:val="center"/>
          </w:tcPr>
          <w:p w14:paraId="3CA4819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地面湿拖</w:t>
            </w:r>
          </w:p>
        </w:tc>
        <w:tc>
          <w:tcPr>
            <w:tcW w:w="2375" w:type="dxa"/>
            <w:tcBorders>
              <w:tl2br w:val="nil"/>
              <w:tr2bl w:val="nil"/>
            </w:tcBorders>
            <w:noWrap/>
            <w:vAlign w:val="center"/>
          </w:tcPr>
          <w:p w14:paraId="3D69A91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无尘、无污迹</w:t>
            </w:r>
          </w:p>
        </w:tc>
        <w:tc>
          <w:tcPr>
            <w:tcW w:w="1331" w:type="dxa"/>
            <w:tcBorders>
              <w:tl2br w:val="nil"/>
              <w:tr2bl w:val="nil"/>
            </w:tcBorders>
            <w:noWrap/>
            <w:vAlign w:val="center"/>
          </w:tcPr>
          <w:p w14:paraId="7B6399D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2次/日</w:t>
            </w:r>
          </w:p>
        </w:tc>
        <w:tc>
          <w:tcPr>
            <w:tcW w:w="1560" w:type="dxa"/>
            <w:tcBorders>
              <w:tl2br w:val="nil"/>
              <w:tr2bl w:val="nil"/>
            </w:tcBorders>
            <w:noWrap/>
            <w:vAlign w:val="center"/>
          </w:tcPr>
          <w:p w14:paraId="4F8B423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72E003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900" w:type="dxa"/>
            <w:vMerge w:val="continue"/>
            <w:tcBorders>
              <w:tl2br w:val="nil"/>
              <w:tr2bl w:val="nil"/>
            </w:tcBorders>
            <w:noWrap/>
            <w:vAlign w:val="center"/>
          </w:tcPr>
          <w:p w14:paraId="69671F13">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vMerge w:val="continue"/>
            <w:tcBorders>
              <w:tl2br w:val="nil"/>
              <w:tr2bl w:val="nil"/>
            </w:tcBorders>
            <w:noWrap/>
            <w:vAlign w:val="center"/>
          </w:tcPr>
          <w:p w14:paraId="5B4D5E4E">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940" w:type="dxa"/>
            <w:tcBorders>
              <w:tl2br w:val="nil"/>
              <w:tr2bl w:val="nil"/>
            </w:tcBorders>
            <w:noWrap/>
            <w:vAlign w:val="center"/>
          </w:tcPr>
          <w:p w14:paraId="2770236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茶篓</w:t>
            </w:r>
          </w:p>
        </w:tc>
        <w:tc>
          <w:tcPr>
            <w:tcW w:w="2375" w:type="dxa"/>
            <w:tcBorders>
              <w:tl2br w:val="nil"/>
              <w:tr2bl w:val="nil"/>
            </w:tcBorders>
            <w:noWrap/>
            <w:vAlign w:val="center"/>
          </w:tcPr>
          <w:p w14:paraId="7D73CA4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无满溢现象</w:t>
            </w:r>
          </w:p>
        </w:tc>
        <w:tc>
          <w:tcPr>
            <w:tcW w:w="1331" w:type="dxa"/>
            <w:tcBorders>
              <w:tl2br w:val="nil"/>
              <w:tr2bl w:val="nil"/>
            </w:tcBorders>
            <w:noWrap/>
            <w:vAlign w:val="center"/>
          </w:tcPr>
          <w:p w14:paraId="08BC9C5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2次/日</w:t>
            </w:r>
          </w:p>
        </w:tc>
        <w:tc>
          <w:tcPr>
            <w:tcW w:w="1560" w:type="dxa"/>
            <w:tcBorders>
              <w:tl2br w:val="nil"/>
              <w:tr2bl w:val="nil"/>
            </w:tcBorders>
            <w:noWrap/>
            <w:vAlign w:val="center"/>
          </w:tcPr>
          <w:p w14:paraId="7F79F20C">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3759D3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900" w:type="dxa"/>
            <w:vMerge w:val="restart"/>
            <w:tcBorders>
              <w:tl2br w:val="nil"/>
              <w:tr2bl w:val="nil"/>
            </w:tcBorders>
            <w:noWrap/>
            <w:vAlign w:val="center"/>
          </w:tcPr>
          <w:p w14:paraId="2BBEB33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定 期 保 洁</w:t>
            </w:r>
          </w:p>
        </w:tc>
        <w:tc>
          <w:tcPr>
            <w:tcW w:w="905" w:type="dxa"/>
            <w:vMerge w:val="restart"/>
            <w:tcBorders>
              <w:tl2br w:val="nil"/>
              <w:tr2bl w:val="nil"/>
            </w:tcBorders>
            <w:noWrap/>
            <w:vAlign w:val="center"/>
          </w:tcPr>
          <w:p w14:paraId="0544740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大</w:t>
            </w:r>
            <w:r>
              <w:rPr>
                <w:rFonts w:hint="eastAsia" w:ascii="宋体" w:hAnsi="宋体" w:eastAsia="宋体" w:cs="宋体"/>
                <w:kern w:val="0"/>
                <w:sz w:val="24"/>
                <w:szCs w:val="24"/>
                <w:lang w:bidi="ar"/>
              </w:rPr>
              <w:t>厅、外围平房</w:t>
            </w:r>
          </w:p>
        </w:tc>
        <w:tc>
          <w:tcPr>
            <w:tcW w:w="1940" w:type="dxa"/>
            <w:vMerge w:val="restart"/>
            <w:tcBorders>
              <w:tl2br w:val="nil"/>
              <w:tr2bl w:val="nil"/>
            </w:tcBorders>
            <w:noWrap/>
            <w:vAlign w:val="center"/>
          </w:tcPr>
          <w:p w14:paraId="2AC5EDA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内外围玻璃</w:t>
            </w:r>
          </w:p>
        </w:tc>
        <w:tc>
          <w:tcPr>
            <w:tcW w:w="2375" w:type="dxa"/>
            <w:vMerge w:val="restart"/>
            <w:tcBorders>
              <w:tl2br w:val="nil"/>
              <w:tr2bl w:val="nil"/>
            </w:tcBorders>
            <w:noWrap/>
            <w:vAlign w:val="center"/>
          </w:tcPr>
          <w:p w14:paraId="0F180CF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洁净明亮</w:t>
            </w:r>
          </w:p>
        </w:tc>
        <w:tc>
          <w:tcPr>
            <w:tcW w:w="1331" w:type="dxa"/>
            <w:vMerge w:val="restart"/>
            <w:tcBorders>
              <w:tl2br w:val="nil"/>
              <w:tr2bl w:val="nil"/>
            </w:tcBorders>
            <w:noWrap/>
            <w:vAlign w:val="center"/>
          </w:tcPr>
          <w:p w14:paraId="652DB6C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1次/月</w:t>
            </w:r>
          </w:p>
        </w:tc>
        <w:tc>
          <w:tcPr>
            <w:tcW w:w="1560" w:type="dxa"/>
            <w:vMerge w:val="restart"/>
            <w:tcBorders>
              <w:tl2br w:val="nil"/>
              <w:tr2bl w:val="nil"/>
            </w:tcBorders>
            <w:noWrap/>
            <w:vAlign w:val="center"/>
          </w:tcPr>
          <w:p w14:paraId="19D1D554">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极端天气不可作业</w:t>
            </w:r>
          </w:p>
        </w:tc>
      </w:tr>
      <w:tr w14:paraId="2AF375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900" w:type="dxa"/>
            <w:vMerge w:val="continue"/>
            <w:tcBorders>
              <w:tl2br w:val="nil"/>
              <w:tr2bl w:val="nil"/>
            </w:tcBorders>
            <w:noWrap/>
            <w:vAlign w:val="center"/>
          </w:tcPr>
          <w:p w14:paraId="690F36B9">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vMerge w:val="continue"/>
            <w:tcBorders>
              <w:tl2br w:val="nil"/>
              <w:tr2bl w:val="nil"/>
            </w:tcBorders>
            <w:noWrap/>
            <w:vAlign w:val="center"/>
          </w:tcPr>
          <w:p w14:paraId="5ED1BFE7">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940" w:type="dxa"/>
            <w:vMerge w:val="continue"/>
            <w:tcBorders>
              <w:tl2br w:val="nil"/>
              <w:tr2bl w:val="nil"/>
            </w:tcBorders>
            <w:noWrap/>
            <w:vAlign w:val="center"/>
          </w:tcPr>
          <w:p w14:paraId="2F3AFA22">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375" w:type="dxa"/>
            <w:vMerge w:val="continue"/>
            <w:tcBorders>
              <w:tl2br w:val="nil"/>
              <w:tr2bl w:val="nil"/>
            </w:tcBorders>
            <w:noWrap/>
            <w:vAlign w:val="center"/>
          </w:tcPr>
          <w:p w14:paraId="1C3B4DDF">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331" w:type="dxa"/>
            <w:vMerge w:val="continue"/>
            <w:tcBorders>
              <w:tl2br w:val="nil"/>
              <w:tr2bl w:val="nil"/>
            </w:tcBorders>
            <w:noWrap/>
            <w:vAlign w:val="center"/>
          </w:tcPr>
          <w:p w14:paraId="5ECCD24C">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560" w:type="dxa"/>
            <w:vMerge w:val="continue"/>
            <w:tcBorders>
              <w:tl2br w:val="nil"/>
              <w:tr2bl w:val="nil"/>
            </w:tcBorders>
            <w:noWrap/>
            <w:vAlign w:val="center"/>
          </w:tcPr>
          <w:p w14:paraId="6E71C906">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14:paraId="6BCB3C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900" w:type="dxa"/>
            <w:vMerge w:val="continue"/>
            <w:tcBorders>
              <w:tl2br w:val="nil"/>
              <w:tr2bl w:val="nil"/>
            </w:tcBorders>
            <w:noWrap/>
            <w:vAlign w:val="center"/>
          </w:tcPr>
          <w:p w14:paraId="2D8B6B1B">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tcBorders>
              <w:tl2br w:val="nil"/>
              <w:tr2bl w:val="nil"/>
            </w:tcBorders>
            <w:noWrap/>
            <w:vAlign w:val="center"/>
          </w:tcPr>
          <w:p w14:paraId="17BDD21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走廊、楼梯</w:t>
            </w:r>
          </w:p>
        </w:tc>
        <w:tc>
          <w:tcPr>
            <w:tcW w:w="1940" w:type="dxa"/>
            <w:tcBorders>
              <w:tl2br w:val="nil"/>
              <w:tr2bl w:val="nil"/>
            </w:tcBorders>
            <w:noWrap/>
            <w:vAlign w:val="center"/>
          </w:tcPr>
          <w:p w14:paraId="275F35C4">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地脚线</w:t>
            </w:r>
          </w:p>
        </w:tc>
        <w:tc>
          <w:tcPr>
            <w:tcW w:w="2375" w:type="dxa"/>
            <w:tcBorders>
              <w:tl2br w:val="nil"/>
              <w:tr2bl w:val="nil"/>
            </w:tcBorders>
            <w:noWrap/>
            <w:vAlign w:val="center"/>
          </w:tcPr>
          <w:p w14:paraId="3D0EDFE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无尘土</w:t>
            </w:r>
          </w:p>
        </w:tc>
        <w:tc>
          <w:tcPr>
            <w:tcW w:w="1331" w:type="dxa"/>
            <w:tcBorders>
              <w:tl2br w:val="nil"/>
              <w:tr2bl w:val="nil"/>
            </w:tcBorders>
            <w:noWrap/>
            <w:vAlign w:val="center"/>
          </w:tcPr>
          <w:p w14:paraId="5BB5B4B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2次/周</w:t>
            </w:r>
          </w:p>
        </w:tc>
        <w:tc>
          <w:tcPr>
            <w:tcW w:w="1560" w:type="dxa"/>
            <w:tcBorders>
              <w:tl2br w:val="nil"/>
              <w:tr2bl w:val="nil"/>
            </w:tcBorders>
            <w:noWrap/>
            <w:vAlign w:val="center"/>
          </w:tcPr>
          <w:p w14:paraId="08FB263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278D5C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900" w:type="dxa"/>
            <w:vMerge w:val="continue"/>
            <w:tcBorders>
              <w:tl2br w:val="nil"/>
              <w:tr2bl w:val="nil"/>
            </w:tcBorders>
            <w:noWrap/>
            <w:vAlign w:val="center"/>
          </w:tcPr>
          <w:p w14:paraId="17901BA6">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tcBorders>
              <w:tl2br w:val="nil"/>
              <w:tr2bl w:val="nil"/>
            </w:tcBorders>
            <w:noWrap/>
            <w:vAlign w:val="center"/>
          </w:tcPr>
          <w:p w14:paraId="14BA20B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卫生间</w:t>
            </w:r>
          </w:p>
        </w:tc>
        <w:tc>
          <w:tcPr>
            <w:tcW w:w="1940" w:type="dxa"/>
            <w:tcBorders>
              <w:tl2br w:val="nil"/>
              <w:tr2bl w:val="nil"/>
            </w:tcBorders>
            <w:noWrap/>
            <w:vAlign w:val="center"/>
          </w:tcPr>
          <w:p w14:paraId="5423688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xml:space="preserve">垃圾桶内外（消毒、清洗）                                    </w:t>
            </w:r>
          </w:p>
        </w:tc>
        <w:tc>
          <w:tcPr>
            <w:tcW w:w="2375" w:type="dxa"/>
            <w:tcBorders>
              <w:tl2br w:val="nil"/>
              <w:tr2bl w:val="nil"/>
            </w:tcBorders>
            <w:noWrap/>
            <w:vAlign w:val="center"/>
          </w:tcPr>
          <w:p w14:paraId="5BD5B234">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无异味、无杂物</w:t>
            </w:r>
          </w:p>
        </w:tc>
        <w:tc>
          <w:tcPr>
            <w:tcW w:w="1331" w:type="dxa"/>
            <w:tcBorders>
              <w:tl2br w:val="nil"/>
              <w:tr2bl w:val="nil"/>
            </w:tcBorders>
            <w:noWrap/>
            <w:vAlign w:val="center"/>
          </w:tcPr>
          <w:p w14:paraId="22FC7BEC">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1次/周</w:t>
            </w:r>
          </w:p>
        </w:tc>
        <w:tc>
          <w:tcPr>
            <w:tcW w:w="1560" w:type="dxa"/>
            <w:tcBorders>
              <w:tl2br w:val="nil"/>
              <w:tr2bl w:val="nil"/>
            </w:tcBorders>
            <w:noWrap/>
            <w:vAlign w:val="center"/>
          </w:tcPr>
          <w:p w14:paraId="45BE52C9">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1656F9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900" w:type="dxa"/>
            <w:vMerge w:val="continue"/>
            <w:tcBorders>
              <w:tl2br w:val="nil"/>
              <w:tr2bl w:val="nil"/>
            </w:tcBorders>
            <w:noWrap/>
            <w:vAlign w:val="center"/>
          </w:tcPr>
          <w:p w14:paraId="34B03480">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tcBorders>
              <w:tl2br w:val="nil"/>
              <w:tr2bl w:val="nil"/>
            </w:tcBorders>
            <w:noWrap/>
            <w:vAlign w:val="center"/>
          </w:tcPr>
          <w:p w14:paraId="481CFBA9">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车棚</w:t>
            </w:r>
          </w:p>
        </w:tc>
        <w:tc>
          <w:tcPr>
            <w:tcW w:w="1940" w:type="dxa"/>
            <w:tcBorders>
              <w:tl2br w:val="nil"/>
              <w:tr2bl w:val="nil"/>
            </w:tcBorders>
            <w:noWrap/>
            <w:vAlign w:val="center"/>
          </w:tcPr>
          <w:p w14:paraId="55AC031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扫地，掸尘</w:t>
            </w:r>
          </w:p>
        </w:tc>
        <w:tc>
          <w:tcPr>
            <w:tcW w:w="2375" w:type="dxa"/>
            <w:tcBorders>
              <w:tl2br w:val="nil"/>
              <w:tr2bl w:val="nil"/>
            </w:tcBorders>
            <w:noWrap/>
            <w:vAlign w:val="center"/>
          </w:tcPr>
          <w:p w14:paraId="025FE1E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无灰尘、无蜘蛛网</w:t>
            </w:r>
          </w:p>
        </w:tc>
        <w:tc>
          <w:tcPr>
            <w:tcW w:w="1331" w:type="dxa"/>
            <w:tcBorders>
              <w:tl2br w:val="nil"/>
              <w:tr2bl w:val="nil"/>
            </w:tcBorders>
            <w:noWrap/>
            <w:vAlign w:val="center"/>
          </w:tcPr>
          <w:p w14:paraId="439DCDF9">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1次/周</w:t>
            </w:r>
          </w:p>
        </w:tc>
        <w:tc>
          <w:tcPr>
            <w:tcW w:w="1560" w:type="dxa"/>
            <w:tcBorders>
              <w:tl2br w:val="nil"/>
              <w:tr2bl w:val="nil"/>
            </w:tcBorders>
            <w:noWrap/>
            <w:vAlign w:val="center"/>
          </w:tcPr>
          <w:p w14:paraId="199FF56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6C4B99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900" w:type="dxa"/>
            <w:vMerge w:val="continue"/>
            <w:tcBorders>
              <w:tl2br w:val="nil"/>
              <w:tr2bl w:val="nil"/>
            </w:tcBorders>
            <w:noWrap/>
            <w:vAlign w:val="center"/>
          </w:tcPr>
          <w:p w14:paraId="16DB5239">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tcBorders>
              <w:tl2br w:val="nil"/>
              <w:tr2bl w:val="nil"/>
            </w:tcBorders>
            <w:noWrap/>
            <w:vAlign w:val="center"/>
          </w:tcPr>
          <w:p w14:paraId="79E4B9D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院落</w:t>
            </w:r>
          </w:p>
        </w:tc>
        <w:tc>
          <w:tcPr>
            <w:tcW w:w="1940" w:type="dxa"/>
            <w:tcBorders>
              <w:tl2br w:val="nil"/>
              <w:tr2bl w:val="nil"/>
            </w:tcBorders>
            <w:noWrap/>
            <w:vAlign w:val="center"/>
          </w:tcPr>
          <w:p w14:paraId="5C449AC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地面冲刷</w:t>
            </w:r>
          </w:p>
        </w:tc>
        <w:tc>
          <w:tcPr>
            <w:tcW w:w="2375" w:type="dxa"/>
            <w:tcBorders>
              <w:tl2br w:val="nil"/>
              <w:tr2bl w:val="nil"/>
            </w:tcBorders>
            <w:noWrap/>
            <w:vAlign w:val="center"/>
          </w:tcPr>
          <w:p w14:paraId="4F535B4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无油渍、无痰渍</w:t>
            </w:r>
          </w:p>
        </w:tc>
        <w:tc>
          <w:tcPr>
            <w:tcW w:w="1331" w:type="dxa"/>
            <w:tcBorders>
              <w:tl2br w:val="nil"/>
              <w:tr2bl w:val="nil"/>
            </w:tcBorders>
            <w:noWrap/>
            <w:vAlign w:val="center"/>
          </w:tcPr>
          <w:p w14:paraId="1FFB45E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1次/月</w:t>
            </w:r>
          </w:p>
        </w:tc>
        <w:tc>
          <w:tcPr>
            <w:tcW w:w="1560" w:type="dxa"/>
            <w:tcBorders>
              <w:tl2br w:val="nil"/>
              <w:tr2bl w:val="nil"/>
            </w:tcBorders>
            <w:noWrap/>
            <w:vAlign w:val="center"/>
          </w:tcPr>
          <w:p w14:paraId="3639785C">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144FA9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6" w:hRule="atLeast"/>
          <w:jc w:val="center"/>
        </w:trPr>
        <w:tc>
          <w:tcPr>
            <w:tcW w:w="900" w:type="dxa"/>
            <w:vMerge w:val="continue"/>
            <w:tcBorders>
              <w:tl2br w:val="nil"/>
              <w:tr2bl w:val="nil"/>
            </w:tcBorders>
            <w:noWrap/>
            <w:vAlign w:val="center"/>
          </w:tcPr>
          <w:p w14:paraId="50DC4681">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tcBorders>
              <w:tl2br w:val="nil"/>
              <w:tr2bl w:val="nil"/>
            </w:tcBorders>
            <w:noWrap/>
            <w:vAlign w:val="center"/>
          </w:tcPr>
          <w:p w14:paraId="0244DD99">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天台</w:t>
            </w:r>
          </w:p>
        </w:tc>
        <w:tc>
          <w:tcPr>
            <w:tcW w:w="1940" w:type="dxa"/>
            <w:tcBorders>
              <w:tl2br w:val="nil"/>
              <w:tr2bl w:val="nil"/>
            </w:tcBorders>
            <w:noWrap/>
            <w:vAlign w:val="center"/>
          </w:tcPr>
          <w:p w14:paraId="4857D41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阳台玻璃</w:t>
            </w:r>
          </w:p>
        </w:tc>
        <w:tc>
          <w:tcPr>
            <w:tcW w:w="2375" w:type="dxa"/>
            <w:tcBorders>
              <w:tl2br w:val="nil"/>
              <w:tr2bl w:val="nil"/>
            </w:tcBorders>
            <w:noWrap/>
            <w:vAlign w:val="center"/>
          </w:tcPr>
          <w:p w14:paraId="7DCB54D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洁净明亮</w:t>
            </w:r>
          </w:p>
        </w:tc>
        <w:tc>
          <w:tcPr>
            <w:tcW w:w="1331" w:type="dxa"/>
            <w:tcBorders>
              <w:tl2br w:val="nil"/>
              <w:tr2bl w:val="nil"/>
            </w:tcBorders>
            <w:noWrap/>
            <w:vAlign w:val="center"/>
          </w:tcPr>
          <w:p w14:paraId="2B9BB65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1次/月</w:t>
            </w:r>
          </w:p>
        </w:tc>
        <w:tc>
          <w:tcPr>
            <w:tcW w:w="1560" w:type="dxa"/>
            <w:tcBorders>
              <w:tl2br w:val="nil"/>
              <w:tr2bl w:val="nil"/>
            </w:tcBorders>
            <w:noWrap/>
            <w:vAlign w:val="center"/>
          </w:tcPr>
          <w:p w14:paraId="5A1422F3">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极端天气不可作业</w:t>
            </w:r>
          </w:p>
        </w:tc>
      </w:tr>
      <w:tr w14:paraId="07370E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900" w:type="dxa"/>
            <w:vMerge w:val="continue"/>
            <w:tcBorders>
              <w:tl2br w:val="nil"/>
              <w:tr2bl w:val="nil"/>
            </w:tcBorders>
            <w:noWrap/>
            <w:vAlign w:val="center"/>
          </w:tcPr>
          <w:p w14:paraId="19CFDD21">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tcBorders>
              <w:tl2br w:val="nil"/>
              <w:tr2bl w:val="nil"/>
            </w:tcBorders>
            <w:noWrap/>
            <w:vAlign w:val="center"/>
          </w:tcPr>
          <w:p w14:paraId="7FE3D54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楼道</w:t>
            </w:r>
          </w:p>
        </w:tc>
        <w:tc>
          <w:tcPr>
            <w:tcW w:w="1940" w:type="dxa"/>
            <w:tcBorders>
              <w:tl2br w:val="nil"/>
              <w:tr2bl w:val="nil"/>
            </w:tcBorders>
            <w:noWrap/>
            <w:vAlign w:val="center"/>
          </w:tcPr>
          <w:p w14:paraId="6844058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扶手下玻璃过水擦拭</w:t>
            </w:r>
          </w:p>
        </w:tc>
        <w:tc>
          <w:tcPr>
            <w:tcW w:w="2375" w:type="dxa"/>
            <w:tcBorders>
              <w:tl2br w:val="nil"/>
              <w:tr2bl w:val="nil"/>
            </w:tcBorders>
            <w:noWrap/>
            <w:vAlign w:val="center"/>
          </w:tcPr>
          <w:p w14:paraId="0E09241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洁净明亮</w:t>
            </w:r>
          </w:p>
        </w:tc>
        <w:tc>
          <w:tcPr>
            <w:tcW w:w="1331" w:type="dxa"/>
            <w:tcBorders>
              <w:tl2br w:val="nil"/>
              <w:tr2bl w:val="nil"/>
            </w:tcBorders>
            <w:noWrap/>
            <w:vAlign w:val="center"/>
          </w:tcPr>
          <w:p w14:paraId="6B27D00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1次/月</w:t>
            </w:r>
          </w:p>
        </w:tc>
        <w:tc>
          <w:tcPr>
            <w:tcW w:w="1560" w:type="dxa"/>
            <w:tcBorders>
              <w:tl2br w:val="nil"/>
              <w:tr2bl w:val="nil"/>
            </w:tcBorders>
            <w:noWrap/>
            <w:vAlign w:val="center"/>
          </w:tcPr>
          <w:p w14:paraId="0E0A289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极端天气情况例外</w:t>
            </w:r>
          </w:p>
        </w:tc>
      </w:tr>
      <w:tr w14:paraId="161383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900" w:type="dxa"/>
            <w:vMerge w:val="continue"/>
            <w:tcBorders>
              <w:tl2br w:val="nil"/>
              <w:tr2bl w:val="nil"/>
            </w:tcBorders>
            <w:noWrap/>
            <w:vAlign w:val="center"/>
          </w:tcPr>
          <w:p w14:paraId="0CE0A9C1">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tcBorders>
              <w:tl2br w:val="nil"/>
              <w:tr2bl w:val="nil"/>
            </w:tcBorders>
            <w:noWrap/>
            <w:vAlign w:val="center"/>
          </w:tcPr>
          <w:p w14:paraId="79624D2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楼顶天台</w:t>
            </w:r>
          </w:p>
        </w:tc>
        <w:tc>
          <w:tcPr>
            <w:tcW w:w="1940" w:type="dxa"/>
            <w:tcBorders>
              <w:tl2br w:val="nil"/>
              <w:tr2bl w:val="nil"/>
            </w:tcBorders>
            <w:noWrap/>
            <w:vAlign w:val="center"/>
          </w:tcPr>
          <w:p w14:paraId="4D71AD1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清洁</w:t>
            </w:r>
          </w:p>
        </w:tc>
        <w:tc>
          <w:tcPr>
            <w:tcW w:w="2375" w:type="dxa"/>
            <w:tcBorders>
              <w:tl2br w:val="nil"/>
              <w:tr2bl w:val="nil"/>
            </w:tcBorders>
            <w:noWrap/>
            <w:vAlign w:val="center"/>
          </w:tcPr>
          <w:p w14:paraId="5DAF19C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无杂物</w:t>
            </w:r>
          </w:p>
        </w:tc>
        <w:tc>
          <w:tcPr>
            <w:tcW w:w="1331" w:type="dxa"/>
            <w:tcBorders>
              <w:tl2br w:val="nil"/>
              <w:tr2bl w:val="nil"/>
            </w:tcBorders>
            <w:noWrap/>
            <w:vAlign w:val="center"/>
          </w:tcPr>
          <w:p w14:paraId="790DB55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2次/月</w:t>
            </w:r>
          </w:p>
        </w:tc>
        <w:tc>
          <w:tcPr>
            <w:tcW w:w="1560" w:type="dxa"/>
            <w:tcBorders>
              <w:tl2br w:val="nil"/>
              <w:tr2bl w:val="nil"/>
            </w:tcBorders>
            <w:noWrap/>
            <w:vAlign w:val="center"/>
          </w:tcPr>
          <w:p w14:paraId="14DCFA76">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kern w:val="0"/>
                <w:sz w:val="24"/>
                <w:szCs w:val="24"/>
                <w:lang w:bidi="ar"/>
              </w:rPr>
              <w:t>　</w:t>
            </w:r>
          </w:p>
        </w:tc>
      </w:tr>
      <w:tr w14:paraId="67C651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900" w:type="dxa"/>
            <w:vMerge w:val="continue"/>
            <w:tcBorders>
              <w:tl2br w:val="nil"/>
              <w:tr2bl w:val="nil"/>
            </w:tcBorders>
            <w:noWrap/>
            <w:vAlign w:val="center"/>
          </w:tcPr>
          <w:p w14:paraId="20D9DA26">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tcBorders>
              <w:tl2br w:val="nil"/>
              <w:tr2bl w:val="nil"/>
            </w:tcBorders>
            <w:noWrap/>
            <w:vAlign w:val="center"/>
          </w:tcPr>
          <w:p w14:paraId="39BCFB5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餐厅地面</w:t>
            </w:r>
          </w:p>
        </w:tc>
        <w:tc>
          <w:tcPr>
            <w:tcW w:w="1940" w:type="dxa"/>
            <w:tcBorders>
              <w:tl2br w:val="nil"/>
              <w:tr2bl w:val="nil"/>
            </w:tcBorders>
            <w:noWrap/>
            <w:vAlign w:val="center"/>
          </w:tcPr>
          <w:p w14:paraId="2A8D77B9">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使用洗地机深度清洁</w:t>
            </w:r>
          </w:p>
        </w:tc>
        <w:tc>
          <w:tcPr>
            <w:tcW w:w="2375" w:type="dxa"/>
            <w:tcBorders>
              <w:tl2br w:val="nil"/>
              <w:tr2bl w:val="nil"/>
            </w:tcBorders>
            <w:noWrap/>
            <w:vAlign w:val="center"/>
          </w:tcPr>
          <w:p w14:paraId="2092CFF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地面光亮</w:t>
            </w:r>
          </w:p>
        </w:tc>
        <w:tc>
          <w:tcPr>
            <w:tcW w:w="1331" w:type="dxa"/>
            <w:tcBorders>
              <w:tl2br w:val="nil"/>
              <w:tr2bl w:val="nil"/>
            </w:tcBorders>
            <w:noWrap/>
            <w:vAlign w:val="center"/>
          </w:tcPr>
          <w:p w14:paraId="1B7177F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1次/月</w:t>
            </w:r>
          </w:p>
        </w:tc>
        <w:tc>
          <w:tcPr>
            <w:tcW w:w="1560" w:type="dxa"/>
            <w:tcBorders>
              <w:tl2br w:val="nil"/>
              <w:tr2bl w:val="nil"/>
            </w:tcBorders>
            <w:noWrap/>
            <w:vAlign w:val="center"/>
          </w:tcPr>
          <w:p w14:paraId="3CD65DC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3B6CD6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900" w:type="dxa"/>
            <w:vMerge w:val="continue"/>
            <w:tcBorders>
              <w:tl2br w:val="nil"/>
              <w:tr2bl w:val="nil"/>
            </w:tcBorders>
            <w:noWrap/>
            <w:vAlign w:val="center"/>
          </w:tcPr>
          <w:p w14:paraId="7BDEFF35">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vMerge w:val="restart"/>
            <w:tcBorders>
              <w:tl2br w:val="nil"/>
              <w:tr2bl w:val="nil"/>
            </w:tcBorders>
            <w:noWrap/>
            <w:vAlign w:val="center"/>
          </w:tcPr>
          <w:p w14:paraId="40AA77F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花园</w:t>
            </w:r>
          </w:p>
        </w:tc>
        <w:tc>
          <w:tcPr>
            <w:tcW w:w="1940" w:type="dxa"/>
            <w:tcBorders>
              <w:tl2br w:val="nil"/>
              <w:tr2bl w:val="nil"/>
            </w:tcBorders>
            <w:noWrap/>
            <w:vAlign w:val="center"/>
          </w:tcPr>
          <w:p w14:paraId="3DA24CE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浇灌</w:t>
            </w:r>
          </w:p>
        </w:tc>
        <w:tc>
          <w:tcPr>
            <w:tcW w:w="2375" w:type="dxa"/>
            <w:tcBorders>
              <w:tl2br w:val="nil"/>
              <w:tr2bl w:val="nil"/>
            </w:tcBorders>
            <w:noWrap/>
            <w:vAlign w:val="center"/>
          </w:tcPr>
          <w:p w14:paraId="3F7BD88C">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地面湿润</w:t>
            </w:r>
          </w:p>
        </w:tc>
        <w:tc>
          <w:tcPr>
            <w:tcW w:w="1331" w:type="dxa"/>
            <w:tcBorders>
              <w:tl2br w:val="nil"/>
              <w:tr2bl w:val="nil"/>
            </w:tcBorders>
            <w:noWrap/>
            <w:vAlign w:val="center"/>
          </w:tcPr>
          <w:p w14:paraId="5A10A39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1次/周</w:t>
            </w:r>
          </w:p>
        </w:tc>
        <w:tc>
          <w:tcPr>
            <w:tcW w:w="1560" w:type="dxa"/>
            <w:tcBorders>
              <w:tl2br w:val="nil"/>
              <w:tr2bl w:val="nil"/>
            </w:tcBorders>
            <w:noWrap/>
            <w:vAlign w:val="center"/>
          </w:tcPr>
          <w:p w14:paraId="02EBC81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极端天气情况例外</w:t>
            </w:r>
          </w:p>
        </w:tc>
      </w:tr>
      <w:tr w14:paraId="79A5EC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900" w:type="dxa"/>
            <w:vMerge w:val="continue"/>
            <w:tcBorders>
              <w:tl2br w:val="nil"/>
              <w:tr2bl w:val="nil"/>
            </w:tcBorders>
            <w:noWrap/>
            <w:vAlign w:val="center"/>
          </w:tcPr>
          <w:p w14:paraId="14BE8999">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905" w:type="dxa"/>
            <w:vMerge w:val="continue"/>
            <w:tcBorders>
              <w:tl2br w:val="nil"/>
              <w:tr2bl w:val="nil"/>
            </w:tcBorders>
            <w:noWrap/>
            <w:vAlign w:val="center"/>
          </w:tcPr>
          <w:p w14:paraId="412783B5">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1940" w:type="dxa"/>
            <w:tcBorders>
              <w:tl2br w:val="nil"/>
              <w:tr2bl w:val="nil"/>
            </w:tcBorders>
            <w:noWrap/>
            <w:vAlign w:val="center"/>
          </w:tcPr>
          <w:p w14:paraId="3A6600C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除杂草</w:t>
            </w:r>
          </w:p>
        </w:tc>
        <w:tc>
          <w:tcPr>
            <w:tcW w:w="2375" w:type="dxa"/>
            <w:tcBorders>
              <w:tl2br w:val="nil"/>
              <w:tr2bl w:val="nil"/>
            </w:tcBorders>
            <w:noWrap/>
            <w:vAlign w:val="center"/>
          </w:tcPr>
          <w:p w14:paraId="5EC60F3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c>
          <w:tcPr>
            <w:tcW w:w="1331" w:type="dxa"/>
            <w:tcBorders>
              <w:tl2br w:val="nil"/>
              <w:tr2bl w:val="nil"/>
            </w:tcBorders>
            <w:noWrap/>
            <w:vAlign w:val="center"/>
          </w:tcPr>
          <w:p w14:paraId="0FFBFD7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1次/周</w:t>
            </w:r>
          </w:p>
        </w:tc>
        <w:tc>
          <w:tcPr>
            <w:tcW w:w="1560" w:type="dxa"/>
            <w:tcBorders>
              <w:tl2br w:val="nil"/>
              <w:tr2bl w:val="nil"/>
            </w:tcBorders>
            <w:noWrap/>
            <w:vAlign w:val="center"/>
          </w:tcPr>
          <w:p w14:paraId="1F5CD01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10AD6B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900" w:type="dxa"/>
            <w:tcBorders>
              <w:tl2br w:val="nil"/>
              <w:tr2bl w:val="nil"/>
            </w:tcBorders>
            <w:noWrap/>
            <w:vAlign w:val="center"/>
          </w:tcPr>
          <w:p w14:paraId="421B8B2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垃圾清运</w:t>
            </w:r>
          </w:p>
        </w:tc>
        <w:tc>
          <w:tcPr>
            <w:tcW w:w="2845" w:type="dxa"/>
            <w:gridSpan w:val="2"/>
            <w:tcBorders>
              <w:tl2br w:val="nil"/>
              <w:tr2bl w:val="nil"/>
            </w:tcBorders>
            <w:noWrap/>
            <w:vAlign w:val="center"/>
          </w:tcPr>
          <w:p w14:paraId="0D4D666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由楼内清运至院内垃圾房</w:t>
            </w:r>
          </w:p>
        </w:tc>
        <w:tc>
          <w:tcPr>
            <w:tcW w:w="2375" w:type="dxa"/>
            <w:tcBorders>
              <w:tl2br w:val="nil"/>
              <w:tr2bl w:val="nil"/>
            </w:tcBorders>
            <w:noWrap/>
            <w:vAlign w:val="center"/>
          </w:tcPr>
          <w:p w14:paraId="6B31187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日产日清</w:t>
            </w:r>
          </w:p>
        </w:tc>
        <w:tc>
          <w:tcPr>
            <w:tcW w:w="1331" w:type="dxa"/>
            <w:tcBorders>
              <w:tl2br w:val="nil"/>
              <w:tr2bl w:val="nil"/>
            </w:tcBorders>
            <w:noWrap/>
            <w:vAlign w:val="center"/>
          </w:tcPr>
          <w:p w14:paraId="3E689C6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1次/日</w:t>
            </w:r>
          </w:p>
        </w:tc>
        <w:tc>
          <w:tcPr>
            <w:tcW w:w="1560" w:type="dxa"/>
            <w:tcBorders>
              <w:tl2br w:val="nil"/>
              <w:tr2bl w:val="nil"/>
            </w:tcBorders>
            <w:noWrap/>
            <w:vAlign w:val="center"/>
          </w:tcPr>
          <w:p w14:paraId="472120F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09ACA0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8" w:hRule="atLeast"/>
          <w:jc w:val="center"/>
        </w:trPr>
        <w:tc>
          <w:tcPr>
            <w:tcW w:w="900" w:type="dxa"/>
            <w:vMerge w:val="restart"/>
            <w:tcBorders>
              <w:tl2br w:val="nil"/>
              <w:tr2bl w:val="nil"/>
            </w:tcBorders>
            <w:noWrap/>
            <w:vAlign w:val="center"/>
          </w:tcPr>
          <w:p w14:paraId="4DD78FD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其他</w:t>
            </w:r>
          </w:p>
        </w:tc>
        <w:tc>
          <w:tcPr>
            <w:tcW w:w="2845" w:type="dxa"/>
            <w:gridSpan w:val="2"/>
            <w:vMerge w:val="restart"/>
            <w:tcBorders>
              <w:tl2br w:val="nil"/>
              <w:tr2bl w:val="nil"/>
            </w:tcBorders>
            <w:noWrap/>
            <w:vAlign w:val="center"/>
          </w:tcPr>
          <w:p w14:paraId="585D924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员工仪容、仪表</w:t>
            </w:r>
          </w:p>
        </w:tc>
        <w:tc>
          <w:tcPr>
            <w:tcW w:w="2375" w:type="dxa"/>
            <w:tcBorders>
              <w:tl2br w:val="nil"/>
              <w:tr2bl w:val="nil"/>
            </w:tcBorders>
            <w:noWrap/>
            <w:vAlign w:val="center"/>
          </w:tcPr>
          <w:p w14:paraId="59FBC72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带牌上岗</w:t>
            </w:r>
          </w:p>
        </w:tc>
        <w:tc>
          <w:tcPr>
            <w:tcW w:w="1331" w:type="dxa"/>
            <w:tcBorders>
              <w:tl2br w:val="nil"/>
              <w:tr2bl w:val="nil"/>
            </w:tcBorders>
            <w:noWrap/>
            <w:vAlign w:val="center"/>
          </w:tcPr>
          <w:p w14:paraId="46BBED1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在岗期间</w:t>
            </w:r>
          </w:p>
        </w:tc>
        <w:tc>
          <w:tcPr>
            <w:tcW w:w="1560" w:type="dxa"/>
            <w:tcBorders>
              <w:tl2br w:val="nil"/>
              <w:tr2bl w:val="nil"/>
            </w:tcBorders>
            <w:noWrap/>
            <w:vAlign w:val="center"/>
          </w:tcPr>
          <w:p w14:paraId="7A214E4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0785A1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5" w:hRule="atLeast"/>
          <w:jc w:val="center"/>
        </w:trPr>
        <w:tc>
          <w:tcPr>
            <w:tcW w:w="900" w:type="dxa"/>
            <w:vMerge w:val="continue"/>
            <w:tcBorders>
              <w:tl2br w:val="nil"/>
              <w:tr2bl w:val="nil"/>
            </w:tcBorders>
            <w:noWrap/>
            <w:vAlign w:val="center"/>
          </w:tcPr>
          <w:p w14:paraId="57D8A925">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845" w:type="dxa"/>
            <w:gridSpan w:val="2"/>
            <w:vMerge w:val="continue"/>
            <w:tcBorders>
              <w:tl2br w:val="nil"/>
              <w:tr2bl w:val="nil"/>
            </w:tcBorders>
            <w:noWrap/>
            <w:vAlign w:val="center"/>
          </w:tcPr>
          <w:p w14:paraId="1D282026">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375" w:type="dxa"/>
            <w:tcBorders>
              <w:tl2br w:val="nil"/>
              <w:tr2bl w:val="nil"/>
            </w:tcBorders>
            <w:noWrap/>
            <w:vAlign w:val="center"/>
          </w:tcPr>
          <w:p w14:paraId="6483285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衣物整洁、服装统一</w:t>
            </w:r>
          </w:p>
        </w:tc>
        <w:tc>
          <w:tcPr>
            <w:tcW w:w="1331" w:type="dxa"/>
            <w:tcBorders>
              <w:tl2br w:val="nil"/>
              <w:tr2bl w:val="nil"/>
            </w:tcBorders>
            <w:noWrap/>
            <w:vAlign w:val="center"/>
          </w:tcPr>
          <w:p w14:paraId="6037CE9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在岗期间</w:t>
            </w:r>
          </w:p>
        </w:tc>
        <w:tc>
          <w:tcPr>
            <w:tcW w:w="1560" w:type="dxa"/>
            <w:tcBorders>
              <w:tl2br w:val="nil"/>
              <w:tr2bl w:val="nil"/>
            </w:tcBorders>
            <w:noWrap/>
            <w:vAlign w:val="center"/>
          </w:tcPr>
          <w:p w14:paraId="46DFDD84">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r w14:paraId="1CD84F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jc w:val="center"/>
        </w:trPr>
        <w:tc>
          <w:tcPr>
            <w:tcW w:w="900" w:type="dxa"/>
            <w:vMerge w:val="continue"/>
            <w:tcBorders>
              <w:tl2br w:val="nil"/>
              <w:tr2bl w:val="nil"/>
            </w:tcBorders>
            <w:noWrap/>
            <w:vAlign w:val="center"/>
          </w:tcPr>
          <w:p w14:paraId="65639C81">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845" w:type="dxa"/>
            <w:gridSpan w:val="2"/>
            <w:vMerge w:val="continue"/>
            <w:tcBorders>
              <w:tl2br w:val="nil"/>
              <w:tr2bl w:val="nil"/>
            </w:tcBorders>
            <w:noWrap/>
            <w:vAlign w:val="center"/>
          </w:tcPr>
          <w:p w14:paraId="566564D1">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c>
          <w:tcPr>
            <w:tcW w:w="2375" w:type="dxa"/>
            <w:tcBorders>
              <w:tl2br w:val="nil"/>
              <w:tr2bl w:val="nil"/>
            </w:tcBorders>
            <w:noWrap/>
            <w:vAlign w:val="center"/>
          </w:tcPr>
          <w:p w14:paraId="1B6EED0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礼貌服务配饰适宜</w:t>
            </w:r>
          </w:p>
        </w:tc>
        <w:tc>
          <w:tcPr>
            <w:tcW w:w="1331" w:type="dxa"/>
            <w:tcBorders>
              <w:tl2br w:val="nil"/>
              <w:tr2bl w:val="nil"/>
            </w:tcBorders>
            <w:noWrap/>
            <w:vAlign w:val="center"/>
          </w:tcPr>
          <w:p w14:paraId="610B945C">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在岗期间</w:t>
            </w:r>
          </w:p>
        </w:tc>
        <w:tc>
          <w:tcPr>
            <w:tcW w:w="1560" w:type="dxa"/>
            <w:tcBorders>
              <w:tl2br w:val="nil"/>
              <w:tr2bl w:val="nil"/>
            </w:tcBorders>
            <w:noWrap/>
            <w:vAlign w:val="center"/>
          </w:tcPr>
          <w:p w14:paraId="47DFCFC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bidi="ar"/>
              </w:rPr>
              <w:t>　</w:t>
            </w:r>
          </w:p>
        </w:tc>
      </w:tr>
    </w:tbl>
    <w:p w14:paraId="765BA420">
      <w:pPr>
        <w:numPr>
          <w:ilvl w:val="0"/>
          <w:numId w:val="0"/>
        </w:numPr>
        <w:autoSpaceDE w:val="0"/>
        <w:autoSpaceDN w:val="0"/>
        <w:adjustRightInd w:val="0"/>
        <w:snapToGrid w:val="0"/>
        <w:spacing w:line="360" w:lineRule="auto"/>
        <w:ind w:leftChars="0"/>
        <w:jc w:val="left"/>
        <w:rPr>
          <w:rFonts w:hint="eastAsia" w:ascii="宋体" w:hAnsi="宋体" w:eastAsia="宋体" w:cs="宋体"/>
          <w:b/>
          <w:kern w:val="0"/>
          <w:sz w:val="24"/>
          <w:szCs w:val="24"/>
        </w:rPr>
      </w:pPr>
    </w:p>
    <w:p w14:paraId="497C6621">
      <w:pPr>
        <w:numPr>
          <w:ilvl w:val="0"/>
          <w:numId w:val="3"/>
        </w:numPr>
        <w:autoSpaceDE w:val="0"/>
        <w:autoSpaceDN w:val="0"/>
        <w:adjustRightInd w:val="0"/>
        <w:snapToGrid w:val="0"/>
        <w:spacing w:line="360" w:lineRule="auto"/>
        <w:ind w:left="420"/>
        <w:jc w:val="left"/>
        <w:rPr>
          <w:rFonts w:hint="eastAsia" w:ascii="宋体" w:hAnsi="宋体" w:eastAsia="宋体" w:cs="宋体"/>
          <w:b/>
          <w:kern w:val="0"/>
          <w:sz w:val="24"/>
          <w:szCs w:val="24"/>
        </w:rPr>
      </w:pPr>
      <w:r>
        <w:rPr>
          <w:rFonts w:hint="eastAsia" w:ascii="宋体" w:hAnsi="宋体" w:eastAsia="宋体" w:cs="宋体"/>
          <w:b/>
          <w:kern w:val="0"/>
          <w:sz w:val="24"/>
          <w:szCs w:val="24"/>
          <w:lang w:bidi="ar"/>
        </w:rPr>
        <w:t>秩序维护服务</w:t>
      </w:r>
    </w:p>
    <w:p w14:paraId="0A832DB9">
      <w:pPr>
        <w:autoSpaceDE w:val="0"/>
        <w:autoSpaceDN w:val="0"/>
        <w:adjustRightInd w:val="0"/>
        <w:snapToGrid w:val="0"/>
        <w:spacing w:line="360" w:lineRule="auto"/>
        <w:ind w:firstLine="448"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1.服务内容</w:t>
      </w:r>
    </w:p>
    <w:p w14:paraId="05BACB07">
      <w:pPr>
        <w:autoSpaceDE w:val="0"/>
        <w:autoSpaceDN w:val="0"/>
        <w:adjustRightInd w:val="0"/>
        <w:snapToGrid w:val="0"/>
        <w:spacing w:line="360" w:lineRule="auto"/>
        <w:ind w:firstLine="448"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1）供应商为采购人每天提供24小时的警卫室值班等公共秩序维护服务。内容为：配合值班民警做好来访人员登记、换证；指挥外来车辆停放指定位置；夜间禁止睡觉，对大楼公共区域、重点部位进行安全巡逻；夜间重点检查各楼层门窗、灯具是否关闭，门禁门锁是否启用；协助值班民警处理各种突发事件。</w:t>
      </w:r>
    </w:p>
    <w:p w14:paraId="74529F57">
      <w:pPr>
        <w:autoSpaceDE w:val="0"/>
        <w:autoSpaceDN w:val="0"/>
        <w:adjustRightInd w:val="0"/>
        <w:snapToGrid w:val="0"/>
        <w:spacing w:line="360" w:lineRule="auto"/>
        <w:ind w:firstLine="448"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（2）为采购人执行值勤服务的公共秩序维护员在执行勤务时如发生意外伤害事故，其费用由供应商承担。</w:t>
      </w:r>
    </w:p>
    <w:p w14:paraId="7502694A">
      <w:pPr>
        <w:autoSpaceDE w:val="0"/>
        <w:autoSpaceDN w:val="0"/>
        <w:adjustRightInd w:val="0"/>
        <w:snapToGrid w:val="0"/>
        <w:spacing w:line="360" w:lineRule="auto"/>
        <w:ind w:firstLine="448"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3）供应商派驻到采购人的公共秩序维护员年龄须在60周岁以下，身体健康，必须严格遵守采购人的各项规章制度，工作期间统一着装。秩序维护人员必须通过政审，政治可靠，品行端正，有较强的保密、安全意识，组织纪律观念强，退、复、转军人及中共党员优先。对违反各项制度的公共秩序维护员，采购人有权提出更换或辞退。</w:t>
      </w:r>
    </w:p>
    <w:p w14:paraId="39773A45">
      <w:pPr>
        <w:autoSpaceDE w:val="0"/>
        <w:autoSpaceDN w:val="0"/>
        <w:adjustRightInd w:val="0"/>
        <w:snapToGrid w:val="0"/>
        <w:spacing w:line="360" w:lineRule="auto"/>
        <w:ind w:firstLine="448"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4）对公共秩序维护员进行日常工作管理和安全保卫知识教育。选派适合采购人岗位需要的公共秩序维护员，教育其恪尽职守，预防和减少犯罪，维护采购人秩序和保安目标安全，最大限度的保障采购人的人身和财产安全。</w:t>
      </w:r>
    </w:p>
    <w:p w14:paraId="6CE82324">
      <w:pPr>
        <w:autoSpaceDE w:val="0"/>
        <w:autoSpaceDN w:val="0"/>
        <w:adjustRightInd w:val="0"/>
        <w:snapToGrid w:val="0"/>
        <w:spacing w:line="360" w:lineRule="auto"/>
        <w:ind w:firstLine="448"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（5）定期对公共秩序维护员进行业务培训，不断提高政治业务素质，并教育公共秩序维护员严格执行采购人相关的规章制度和劳动纪律，严守采购人机密对公共秩序维护员进行不定期检查。</w:t>
      </w:r>
    </w:p>
    <w:p w14:paraId="5359BC5C">
      <w:pPr>
        <w:autoSpaceDE w:val="0"/>
        <w:autoSpaceDN w:val="0"/>
        <w:adjustRightInd w:val="0"/>
        <w:snapToGrid w:val="0"/>
        <w:spacing w:line="360" w:lineRule="auto"/>
        <w:ind w:firstLine="448"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（6）对于不安全隐患、漏洞，有向采购人提出整改建议的义务。</w:t>
      </w:r>
    </w:p>
    <w:p w14:paraId="6D185CDA">
      <w:pPr>
        <w:autoSpaceDE w:val="0"/>
        <w:autoSpaceDN w:val="0"/>
        <w:adjustRightInd w:val="0"/>
        <w:snapToGrid w:val="0"/>
        <w:spacing w:line="360" w:lineRule="auto"/>
        <w:ind w:firstLine="448"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2.服务标准及要求</w:t>
      </w:r>
    </w:p>
    <w:p w14:paraId="068B07BE">
      <w:pPr>
        <w:autoSpaceDE w:val="0"/>
        <w:autoSpaceDN w:val="0"/>
        <w:adjustRightInd w:val="0"/>
        <w:snapToGrid w:val="0"/>
        <w:spacing w:line="360" w:lineRule="auto"/>
        <w:ind w:firstLine="448"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（1）服务标准</w:t>
      </w:r>
    </w:p>
    <w:p w14:paraId="06107E23">
      <w:pPr>
        <w:autoSpaceDE w:val="0"/>
        <w:autoSpaceDN w:val="0"/>
        <w:adjustRightInd w:val="0"/>
        <w:snapToGrid w:val="0"/>
        <w:spacing w:line="360" w:lineRule="auto"/>
        <w:ind w:firstLine="448"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1）严格执行验证、登记制度，24小时配合值班民警做好来访人员登记、换证，及时识别外来人员，杜绝闲杂人员进入机关。</w:t>
      </w:r>
    </w:p>
    <w:p w14:paraId="28A0F311">
      <w:pPr>
        <w:autoSpaceDE w:val="0"/>
        <w:autoSpaceDN w:val="0"/>
        <w:adjustRightInd w:val="0"/>
        <w:snapToGrid w:val="0"/>
        <w:spacing w:line="360" w:lineRule="auto"/>
        <w:ind w:firstLine="448"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2）指挥来访车辆按指定位置停放，停车场车辆停放有序，庭院、办公楼（区）环境秩序良好，道路畅通，机动车停车秩序井然。</w:t>
      </w:r>
    </w:p>
    <w:p w14:paraId="4D8DDBB5">
      <w:pPr>
        <w:autoSpaceDE w:val="0"/>
        <w:autoSpaceDN w:val="0"/>
        <w:adjustRightInd w:val="0"/>
        <w:snapToGrid w:val="0"/>
        <w:spacing w:line="360" w:lineRule="auto"/>
        <w:ind w:firstLine="448"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3）熟悉和爱护配套公共设施、消防器材，并熟练掌握各种灭火器材的使用方法。</w:t>
      </w:r>
    </w:p>
    <w:p w14:paraId="7C6AD8AC">
      <w:pPr>
        <w:autoSpaceDE w:val="0"/>
        <w:autoSpaceDN w:val="0"/>
        <w:adjustRightInd w:val="0"/>
        <w:snapToGrid w:val="0"/>
        <w:spacing w:line="360" w:lineRule="auto"/>
        <w:ind w:firstLine="448"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4）能及时发现和处理各种安全和事故隐患，确保机关不发生安全方面问题，并能迅速有效处置突发事件。</w:t>
      </w:r>
    </w:p>
    <w:p w14:paraId="52D3D2CA">
      <w:pPr>
        <w:autoSpaceDE w:val="0"/>
        <w:autoSpaceDN w:val="0"/>
        <w:adjustRightInd w:val="0"/>
        <w:snapToGrid w:val="0"/>
        <w:spacing w:line="360" w:lineRule="auto"/>
        <w:ind w:firstLine="448"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（2）服务要求</w:t>
      </w:r>
    </w:p>
    <w:p w14:paraId="1C88804E">
      <w:pPr>
        <w:autoSpaceDE w:val="0"/>
        <w:autoSpaceDN w:val="0"/>
        <w:adjustRightInd w:val="0"/>
        <w:snapToGrid w:val="0"/>
        <w:spacing w:line="360" w:lineRule="auto"/>
        <w:ind w:firstLine="448"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1）建立、健全和落实内部治安、消防管理规章制度；秩序维护人员必须通过政审，政治可靠，品行端正，有较强的保密、安全意识，组织纪律观念强，退、复、转军人及中共党员优先。</w:t>
      </w:r>
    </w:p>
    <w:p w14:paraId="62282E5B">
      <w:pPr>
        <w:autoSpaceDE w:val="0"/>
        <w:autoSpaceDN w:val="0"/>
        <w:adjustRightInd w:val="0"/>
        <w:snapToGrid w:val="0"/>
        <w:spacing w:line="360" w:lineRule="auto"/>
        <w:ind w:firstLine="448"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2）贯彻公安部门工作精神，落实各项安全保卫任务，并积极协助公安机关、国家安全部门调查各种违法活动和侦破各类案件。</w:t>
      </w:r>
    </w:p>
    <w:p w14:paraId="72600A67">
      <w:pPr>
        <w:autoSpaceDE w:val="0"/>
        <w:autoSpaceDN w:val="0"/>
        <w:adjustRightInd w:val="0"/>
        <w:snapToGrid w:val="0"/>
        <w:spacing w:line="360" w:lineRule="auto"/>
        <w:ind w:firstLine="448"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3）负责秩序维护人员的业务技能培训，定期组织考核，提高秩序维护人员业务技能和自身素质，协助值班民警处理各种突发情况。</w:t>
      </w:r>
    </w:p>
    <w:p w14:paraId="433F36DF">
      <w:pPr>
        <w:keepNext w:val="0"/>
        <w:keepLines w:val="0"/>
        <w:pageBreakBefore w:val="0"/>
        <w:widowControl w:val="0"/>
        <w:kinsoku/>
        <w:wordWrap/>
        <w:overflowPunct/>
        <w:topLinePunct w:val="0"/>
        <w:autoSpaceDE w:val="0"/>
        <w:autoSpaceDN w:val="0"/>
        <w:bidi w:val="0"/>
        <w:adjustRightInd w:val="0"/>
        <w:snapToGrid w:val="0"/>
        <w:spacing w:line="360" w:lineRule="auto"/>
        <w:ind w:firstLine="448" w:firstLineChars="200"/>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4）做好办公楼（区）来人来访的通报、证件检验、登记等工作，并负责对携带的大宗物品进行检查。</w:t>
      </w:r>
    </w:p>
    <w:p w14:paraId="494A4412">
      <w:pPr>
        <w:keepNext w:val="0"/>
        <w:keepLines w:val="0"/>
        <w:pageBreakBefore w:val="0"/>
        <w:widowControl w:val="0"/>
        <w:kinsoku/>
        <w:wordWrap/>
        <w:overflowPunct/>
        <w:topLinePunct w:val="0"/>
        <w:autoSpaceDE w:val="0"/>
        <w:autoSpaceDN w:val="0"/>
        <w:bidi w:val="0"/>
        <w:adjustRightInd w:val="0"/>
        <w:snapToGrid w:val="0"/>
        <w:spacing w:line="360" w:lineRule="auto"/>
        <w:ind w:firstLine="448" w:firstLineChars="200"/>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5）做好对易燃易爆、放射、剧毒等危险品的安全防范工作。</w:t>
      </w:r>
    </w:p>
    <w:p w14:paraId="57556BE6">
      <w:pPr>
        <w:keepNext w:val="0"/>
        <w:keepLines w:val="0"/>
        <w:pageBreakBefore w:val="0"/>
        <w:widowControl w:val="0"/>
        <w:kinsoku/>
        <w:wordWrap/>
        <w:overflowPunct/>
        <w:topLinePunct w:val="0"/>
        <w:autoSpaceDE w:val="0"/>
        <w:autoSpaceDN w:val="0"/>
        <w:bidi w:val="0"/>
        <w:adjustRightInd w:val="0"/>
        <w:snapToGrid w:val="0"/>
        <w:spacing w:line="360" w:lineRule="auto"/>
        <w:ind w:firstLine="448" w:firstLineChars="200"/>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6）负责机关公共秩序维护、道路交通安全、机动车和非机动车停放管理工作。急情况下组织人员疏散，布置安全标识。</w:t>
      </w:r>
    </w:p>
    <w:p w14:paraId="5DDDA8CB">
      <w:pPr>
        <w:autoSpaceDE w:val="0"/>
        <w:autoSpaceDN w:val="0"/>
        <w:adjustRightInd w:val="0"/>
        <w:snapToGrid w:val="0"/>
        <w:spacing w:line="360" w:lineRule="auto"/>
        <w:ind w:firstLine="448"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7）制定应急抗灾工作预案，提高处理自然灾害、意外事故的能力，并协助处理办公楼突发事件。做好重大活动，重要领导、宾客及重大节日的安全保卫工作。</w:t>
      </w:r>
    </w:p>
    <w:p w14:paraId="13BC65F3">
      <w:pPr>
        <w:autoSpaceDE w:val="0"/>
        <w:autoSpaceDN w:val="0"/>
        <w:adjustRightInd w:val="0"/>
        <w:snapToGrid w:val="0"/>
        <w:spacing w:line="360" w:lineRule="auto"/>
        <w:ind w:firstLine="448"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（3）仪容仪表及工作纪律</w:t>
      </w:r>
    </w:p>
    <w:p w14:paraId="7DFAC0A7">
      <w:pPr>
        <w:autoSpaceDE w:val="0"/>
        <w:autoSpaceDN w:val="0"/>
        <w:adjustRightInd w:val="0"/>
        <w:snapToGrid w:val="0"/>
        <w:spacing w:line="360" w:lineRule="auto"/>
        <w:ind w:firstLine="448"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1）着装统一，衣物整洁，仪表端庄。</w:t>
      </w:r>
    </w:p>
    <w:p w14:paraId="74ABA3D1">
      <w:pPr>
        <w:autoSpaceDE w:val="0"/>
        <w:autoSpaceDN w:val="0"/>
        <w:adjustRightInd w:val="0"/>
        <w:snapToGrid w:val="0"/>
        <w:spacing w:line="360" w:lineRule="auto"/>
        <w:ind w:firstLine="448"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2）工牌、证件佩戴齐全、有效。</w:t>
      </w:r>
    </w:p>
    <w:p w14:paraId="0693B472">
      <w:pPr>
        <w:autoSpaceDE w:val="0"/>
        <w:autoSpaceDN w:val="0"/>
        <w:adjustRightInd w:val="0"/>
        <w:snapToGrid w:val="0"/>
        <w:spacing w:line="360" w:lineRule="auto"/>
        <w:ind w:firstLine="448"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3）服务主动、热情，礼貌用语。</w:t>
      </w:r>
    </w:p>
    <w:p w14:paraId="0E079393">
      <w:pPr>
        <w:autoSpaceDE w:val="0"/>
        <w:autoSpaceDN w:val="0"/>
        <w:adjustRightInd w:val="0"/>
        <w:snapToGrid w:val="0"/>
        <w:spacing w:line="360" w:lineRule="auto"/>
        <w:ind w:firstLine="448"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4）遵守规章制度，不得无故迟到、早退、脱岗，工作期间禁止饮酒，办公楼内禁止吸烟。</w:t>
      </w:r>
    </w:p>
    <w:p w14:paraId="636FB1E0">
      <w:pPr>
        <w:numPr>
          <w:ilvl w:val="0"/>
          <w:numId w:val="0"/>
        </w:numPr>
        <w:autoSpaceDE w:val="0"/>
        <w:autoSpaceDN w:val="0"/>
        <w:adjustRightInd w:val="0"/>
        <w:snapToGrid w:val="0"/>
        <w:spacing w:line="360" w:lineRule="auto"/>
        <w:ind w:leftChars="0" w:firstLine="448"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5）按照规定填写各项记录、表格，做到记录真实有效，字迹整洁。</w:t>
      </w:r>
    </w:p>
    <w:p w14:paraId="0FDD7EA6">
      <w:pPr>
        <w:numPr>
          <w:ilvl w:val="0"/>
          <w:numId w:val="3"/>
        </w:numPr>
        <w:autoSpaceDE w:val="0"/>
        <w:autoSpaceDN w:val="0"/>
        <w:adjustRightInd w:val="0"/>
        <w:snapToGrid w:val="0"/>
        <w:spacing w:line="360" w:lineRule="auto"/>
        <w:ind w:left="420"/>
        <w:jc w:val="left"/>
        <w:rPr>
          <w:rFonts w:hint="eastAsia" w:ascii="宋体" w:hAnsi="宋体" w:eastAsia="宋体" w:cs="宋体"/>
          <w:b/>
          <w:kern w:val="0"/>
          <w:sz w:val="24"/>
          <w:szCs w:val="24"/>
        </w:rPr>
      </w:pPr>
      <w:r>
        <w:rPr>
          <w:rFonts w:hint="eastAsia" w:ascii="宋体" w:hAnsi="宋体" w:eastAsia="宋体" w:cs="宋体"/>
          <w:b/>
          <w:kern w:val="0"/>
          <w:sz w:val="24"/>
          <w:szCs w:val="24"/>
          <w:lang w:bidi="ar"/>
        </w:rPr>
        <w:t>维修管理服务</w:t>
      </w:r>
    </w:p>
    <w:p w14:paraId="231EA354">
      <w:pPr>
        <w:spacing w:line="360" w:lineRule="auto"/>
        <w:ind w:firstLine="482"/>
        <w:rPr>
          <w:rFonts w:hint="eastAsia" w:ascii="宋体" w:hAnsi="宋体" w:eastAsia="宋体" w:cs="宋体"/>
          <w:b/>
          <w:sz w:val="24"/>
          <w:szCs w:val="24"/>
        </w:rPr>
      </w:pPr>
      <w:r>
        <w:rPr>
          <w:rFonts w:hint="eastAsia" w:ascii="宋体" w:hAnsi="宋体" w:eastAsia="宋体" w:cs="宋体"/>
          <w:b/>
          <w:sz w:val="24"/>
          <w:szCs w:val="24"/>
          <w:lang w:bidi="ar"/>
        </w:rPr>
        <w:t>1.服务内容</w:t>
      </w:r>
    </w:p>
    <w:p w14:paraId="32FD154F">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（1）用电设施：</w:t>
      </w:r>
      <w:r>
        <w:rPr>
          <w:rFonts w:hint="eastAsia" w:ascii="宋体" w:hAnsi="宋体" w:eastAsia="宋体" w:cs="宋体"/>
          <w:sz w:val="24"/>
          <w:szCs w:val="24"/>
          <w:lang w:val="en-US" w:eastAsia="zh-CN" w:bidi="ar"/>
        </w:rPr>
        <w:t>全局各单位</w:t>
      </w:r>
      <w:r>
        <w:rPr>
          <w:rFonts w:hint="eastAsia" w:ascii="宋体" w:hAnsi="宋体" w:eastAsia="宋体" w:cs="宋体"/>
          <w:sz w:val="24"/>
          <w:szCs w:val="24"/>
          <w:lang w:bidi="ar"/>
        </w:rPr>
        <w:t>照明、插座按计划进行隐患排查，发现问题及时上报</w:t>
      </w:r>
      <w:r>
        <w:rPr>
          <w:rFonts w:hint="eastAsia" w:ascii="宋体" w:hAnsi="宋体" w:eastAsia="宋体" w:cs="宋体"/>
          <w:sz w:val="24"/>
          <w:szCs w:val="24"/>
          <w:lang w:val="en-US" w:eastAsia="zh-CN" w:bidi="ar"/>
        </w:rPr>
        <w:t>各单位</w:t>
      </w:r>
      <w:r>
        <w:rPr>
          <w:rFonts w:hint="eastAsia" w:ascii="宋体" w:hAnsi="宋体" w:eastAsia="宋体" w:cs="宋体"/>
          <w:sz w:val="24"/>
          <w:szCs w:val="24"/>
          <w:lang w:bidi="ar"/>
        </w:rPr>
        <w:t>主管民警，并提出可行性解决方案，涉及采购材料由各</w:t>
      </w:r>
      <w:r>
        <w:rPr>
          <w:rFonts w:hint="eastAsia" w:ascii="宋体" w:hAnsi="宋体" w:eastAsia="宋体" w:cs="宋体"/>
          <w:sz w:val="24"/>
          <w:szCs w:val="24"/>
          <w:lang w:val="en-US" w:eastAsia="zh-CN" w:bidi="ar"/>
        </w:rPr>
        <w:t>单位</w:t>
      </w:r>
      <w:r>
        <w:rPr>
          <w:rFonts w:hint="eastAsia" w:ascii="宋体" w:hAnsi="宋体" w:eastAsia="宋体" w:cs="宋体"/>
          <w:sz w:val="24"/>
          <w:szCs w:val="24"/>
          <w:lang w:bidi="ar"/>
        </w:rPr>
        <w:t>实施采购后，物业安排更换维修。各</w:t>
      </w:r>
      <w:r>
        <w:rPr>
          <w:rFonts w:hint="eastAsia" w:ascii="宋体" w:hAnsi="宋体" w:eastAsia="宋体" w:cs="宋体"/>
          <w:sz w:val="24"/>
          <w:szCs w:val="24"/>
          <w:lang w:val="en-US" w:eastAsia="zh-CN" w:bidi="ar"/>
        </w:rPr>
        <w:t>单位</w:t>
      </w:r>
      <w:r>
        <w:rPr>
          <w:rFonts w:hint="eastAsia" w:ascii="宋体" w:hAnsi="宋体" w:eastAsia="宋体" w:cs="宋体"/>
          <w:sz w:val="24"/>
          <w:szCs w:val="24"/>
          <w:lang w:bidi="ar"/>
        </w:rPr>
        <w:t>有突发用电故障，可随时联系维修人员，由维修人员及时进行维修。</w:t>
      </w:r>
    </w:p>
    <w:p w14:paraId="7FB88F9B">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（2）其他：对各</w:t>
      </w:r>
      <w:r>
        <w:rPr>
          <w:rFonts w:hint="eastAsia" w:ascii="宋体" w:hAnsi="宋体" w:eastAsia="宋体" w:cs="宋体"/>
          <w:sz w:val="24"/>
          <w:szCs w:val="24"/>
          <w:lang w:val="en-US" w:eastAsia="zh-CN" w:bidi="ar"/>
        </w:rPr>
        <w:t>单位</w:t>
      </w:r>
      <w:r>
        <w:rPr>
          <w:rFonts w:hint="eastAsia" w:ascii="宋体" w:hAnsi="宋体" w:eastAsia="宋体" w:cs="宋体"/>
          <w:sz w:val="24"/>
          <w:szCs w:val="24"/>
          <w:lang w:bidi="ar"/>
        </w:rPr>
        <w:t>上下水道、水龙头、门窗锁具进行日常维护。各</w:t>
      </w:r>
      <w:r>
        <w:rPr>
          <w:rFonts w:hint="eastAsia" w:ascii="宋体" w:hAnsi="宋体" w:eastAsia="宋体" w:cs="宋体"/>
          <w:sz w:val="24"/>
          <w:szCs w:val="24"/>
          <w:lang w:val="en-US" w:eastAsia="zh-CN" w:bidi="ar"/>
        </w:rPr>
        <w:t>单位</w:t>
      </w:r>
      <w:r>
        <w:rPr>
          <w:rFonts w:hint="eastAsia" w:ascii="宋体" w:hAnsi="宋体" w:eastAsia="宋体" w:cs="宋体"/>
          <w:sz w:val="24"/>
          <w:szCs w:val="24"/>
          <w:lang w:bidi="ar"/>
        </w:rPr>
        <w:t>涉及该项维修可随时通知维修人员，由维修人员根据各</w:t>
      </w:r>
      <w:r>
        <w:rPr>
          <w:rFonts w:hint="eastAsia" w:ascii="宋体" w:hAnsi="宋体" w:eastAsia="宋体" w:cs="宋体"/>
          <w:sz w:val="24"/>
          <w:szCs w:val="24"/>
          <w:lang w:val="en-US" w:eastAsia="zh-CN" w:bidi="ar"/>
        </w:rPr>
        <w:t>单位实际情况</w:t>
      </w:r>
      <w:r>
        <w:rPr>
          <w:rFonts w:hint="eastAsia" w:ascii="宋体" w:hAnsi="宋体" w:eastAsia="宋体" w:cs="宋体"/>
          <w:sz w:val="24"/>
          <w:szCs w:val="24"/>
          <w:lang w:bidi="ar"/>
        </w:rPr>
        <w:t>酌情安排人员进行维修，（所涉及维修材料均由</w:t>
      </w:r>
      <w:r>
        <w:rPr>
          <w:rFonts w:hint="eastAsia" w:ascii="宋体" w:hAnsi="宋体" w:eastAsia="宋体" w:cs="宋体"/>
          <w:sz w:val="24"/>
          <w:szCs w:val="24"/>
          <w:lang w:val="en-US" w:eastAsia="zh-CN" w:bidi="ar"/>
        </w:rPr>
        <w:t>采购人</w:t>
      </w:r>
      <w:r>
        <w:rPr>
          <w:rFonts w:hint="eastAsia" w:ascii="宋体" w:hAnsi="宋体" w:eastAsia="宋体" w:cs="宋体"/>
          <w:sz w:val="24"/>
          <w:szCs w:val="24"/>
          <w:lang w:bidi="ar"/>
        </w:rPr>
        <w:t>提供）。</w:t>
      </w:r>
    </w:p>
    <w:p w14:paraId="413AA11F">
      <w:pPr>
        <w:pStyle w:val="2"/>
        <w:widowControl/>
        <w:spacing w:line="360" w:lineRule="auto"/>
        <w:ind w:firstLine="504"/>
        <w:rPr>
          <w:rFonts w:hint="eastAsia" w:ascii="宋体" w:hAnsi="宋体" w:eastAsia="宋体" w:cs="宋体"/>
          <w:b/>
          <w:color w:val="000000"/>
          <w:sz w:val="24"/>
          <w:szCs w:val="24"/>
        </w:rPr>
      </w:pPr>
      <w:r>
        <w:rPr>
          <w:rFonts w:hint="eastAsia" w:ascii="宋体" w:hAnsi="宋体" w:eastAsia="宋体" w:cs="宋体"/>
          <w:b/>
          <w:color w:val="000000"/>
          <w:sz w:val="24"/>
          <w:szCs w:val="24"/>
        </w:rPr>
        <w:t>2.服务要求</w:t>
      </w:r>
    </w:p>
    <w:p w14:paraId="211B4D69">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（1）日常巡查：维修工根据个人所管辖区域，按制定的巡查计划，定期开展安全巡查，巡查结果填写相应巡查记录，涉及急需维修的上报各</w:t>
      </w:r>
      <w:r>
        <w:rPr>
          <w:rFonts w:hint="eastAsia" w:ascii="宋体" w:hAnsi="宋体" w:eastAsia="宋体" w:cs="宋体"/>
          <w:sz w:val="24"/>
          <w:szCs w:val="24"/>
          <w:lang w:val="en-US" w:eastAsia="zh-CN" w:bidi="ar"/>
        </w:rPr>
        <w:t>单位</w:t>
      </w:r>
      <w:r>
        <w:rPr>
          <w:rFonts w:hint="eastAsia" w:ascii="宋体" w:hAnsi="宋体" w:eastAsia="宋体" w:cs="宋体"/>
          <w:sz w:val="24"/>
          <w:szCs w:val="24"/>
          <w:lang w:bidi="ar"/>
        </w:rPr>
        <w:t>主管民警协商维修措施。</w:t>
      </w:r>
    </w:p>
    <w:p w14:paraId="65E6DCE6">
      <w:pPr>
        <w:spacing w:line="360" w:lineRule="auto"/>
        <w:ind w:firstLine="480"/>
        <w:rPr>
          <w:rFonts w:hint="eastAsia" w:ascii="宋体" w:hAnsi="宋体" w:eastAsia="宋体" w:cs="宋体"/>
          <w:sz w:val="24"/>
          <w:szCs w:val="24"/>
          <w:lang w:bidi="ar"/>
        </w:rPr>
      </w:pPr>
      <w:r>
        <w:rPr>
          <w:rFonts w:hint="eastAsia" w:ascii="宋体" w:hAnsi="宋体" w:eastAsia="宋体" w:cs="宋体"/>
          <w:sz w:val="24"/>
          <w:szCs w:val="24"/>
          <w:lang w:bidi="ar"/>
        </w:rPr>
        <w:t>（2）应急报修： 将维修负责人联系方式公示各</w:t>
      </w:r>
      <w:r>
        <w:rPr>
          <w:rFonts w:hint="eastAsia" w:ascii="宋体" w:hAnsi="宋体" w:eastAsia="宋体" w:cs="宋体"/>
          <w:sz w:val="24"/>
          <w:szCs w:val="24"/>
          <w:lang w:val="en-US" w:eastAsia="zh-CN" w:bidi="ar"/>
        </w:rPr>
        <w:t>单位</w:t>
      </w:r>
      <w:r>
        <w:rPr>
          <w:rFonts w:hint="eastAsia" w:ascii="宋体" w:hAnsi="宋体" w:eastAsia="宋体" w:cs="宋体"/>
          <w:sz w:val="24"/>
          <w:szCs w:val="24"/>
          <w:lang w:bidi="ar"/>
        </w:rPr>
        <w:t>，各</w:t>
      </w:r>
      <w:r>
        <w:rPr>
          <w:rFonts w:hint="eastAsia" w:ascii="宋体" w:hAnsi="宋体" w:eastAsia="宋体" w:cs="宋体"/>
          <w:sz w:val="24"/>
          <w:szCs w:val="24"/>
          <w:lang w:val="en-US" w:eastAsia="zh-CN" w:bidi="ar"/>
        </w:rPr>
        <w:t>单位</w:t>
      </w:r>
      <w:r>
        <w:rPr>
          <w:rFonts w:hint="eastAsia" w:ascii="宋体" w:hAnsi="宋体" w:eastAsia="宋体" w:cs="宋体"/>
          <w:sz w:val="24"/>
          <w:szCs w:val="24"/>
          <w:lang w:bidi="ar"/>
        </w:rPr>
        <w:t>当涉及应急维修情况时，可随时联系维修人员，当维修人员认为该维修范畴超出物业维修能力和范围，应协助各</w:t>
      </w:r>
      <w:r>
        <w:rPr>
          <w:rFonts w:hint="eastAsia" w:ascii="宋体" w:hAnsi="宋体" w:eastAsia="宋体" w:cs="宋体"/>
          <w:sz w:val="24"/>
          <w:szCs w:val="24"/>
          <w:lang w:val="en-US" w:eastAsia="zh-CN" w:bidi="ar"/>
        </w:rPr>
        <w:t>单位</w:t>
      </w:r>
      <w:r>
        <w:rPr>
          <w:rFonts w:hint="eastAsia" w:ascii="宋体" w:hAnsi="宋体" w:eastAsia="宋体" w:cs="宋体"/>
          <w:sz w:val="24"/>
          <w:szCs w:val="24"/>
          <w:lang w:bidi="ar"/>
        </w:rPr>
        <w:t>完成上报分局维修的流程直至维修完毕</w:t>
      </w:r>
      <w:r>
        <w:rPr>
          <w:rFonts w:hint="eastAsia" w:ascii="宋体" w:hAnsi="宋体" w:eastAsia="宋体" w:cs="宋体"/>
          <w:sz w:val="24"/>
          <w:szCs w:val="24"/>
          <w:lang w:eastAsia="zh-CN" w:bidi="ar"/>
        </w:rPr>
        <w:t>，维修、报修及时</w:t>
      </w:r>
      <w:r>
        <w:rPr>
          <w:rFonts w:hint="eastAsia" w:ascii="宋体" w:hAnsi="宋体" w:eastAsia="宋体" w:cs="宋体"/>
          <w:sz w:val="24"/>
          <w:szCs w:val="24"/>
          <w:lang w:val="en-US" w:eastAsia="zh-CN" w:bidi="ar"/>
        </w:rPr>
        <w:t>率达到</w:t>
      </w:r>
      <w:r>
        <w:rPr>
          <w:rFonts w:hint="eastAsia" w:ascii="宋体" w:hAnsi="宋体" w:eastAsia="宋体" w:cs="宋体"/>
          <w:sz w:val="24"/>
          <w:szCs w:val="24"/>
          <w:lang w:eastAsia="zh-CN" w:bidi="ar"/>
        </w:rPr>
        <w:t>100%</w:t>
      </w:r>
      <w:r>
        <w:rPr>
          <w:rFonts w:hint="eastAsia" w:ascii="宋体" w:hAnsi="宋体" w:eastAsia="宋体" w:cs="宋体"/>
          <w:sz w:val="24"/>
          <w:szCs w:val="24"/>
          <w:lang w:bidi="ar"/>
        </w:rPr>
        <w:t>。</w:t>
      </w:r>
    </w:p>
    <w:p w14:paraId="16A39AA5">
      <w:pPr>
        <w:numPr>
          <w:ilvl w:val="0"/>
          <w:numId w:val="5"/>
        </w:numPr>
        <w:autoSpaceDE w:val="0"/>
        <w:autoSpaceDN w:val="0"/>
        <w:adjustRightInd w:val="0"/>
        <w:snapToGrid w:val="0"/>
        <w:spacing w:line="360" w:lineRule="auto"/>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val="en-US" w:eastAsia="zh-CN"/>
        </w:rPr>
        <w:t>司炉服务</w:t>
      </w:r>
    </w:p>
    <w:p w14:paraId="77BB2654">
      <w:pPr>
        <w:numPr>
          <w:ilvl w:val="0"/>
          <w:numId w:val="0"/>
        </w:numPr>
        <w:autoSpaceDE w:val="0"/>
        <w:autoSpaceDN w:val="0"/>
        <w:adjustRightInd w:val="0"/>
        <w:snapToGrid w:val="0"/>
        <w:spacing w:line="360" w:lineRule="auto"/>
        <w:ind w:leftChars="0" w:firstLine="448" w:firstLineChars="200"/>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val="en-US" w:eastAsia="zh-CN"/>
        </w:rPr>
        <w:t>1、</w:t>
      </w:r>
      <w:r>
        <w:rPr>
          <w:rFonts w:hint="eastAsia" w:ascii="宋体" w:hAnsi="宋体" w:eastAsia="宋体" w:cs="宋体"/>
          <w:b/>
          <w:kern w:val="0"/>
          <w:sz w:val="24"/>
          <w:szCs w:val="24"/>
          <w:highlight w:val="none"/>
        </w:rPr>
        <w:t>服务内容</w:t>
      </w:r>
    </w:p>
    <w:p w14:paraId="344F94D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448" w:firstLineChars="200"/>
        <w:jc w:val="left"/>
        <w:textAlignment w:val="auto"/>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lang w:eastAsia="zh-CN"/>
        </w:rPr>
        <w:t>（</w:t>
      </w:r>
      <w:r>
        <w:rPr>
          <w:rFonts w:hint="eastAsia" w:ascii="宋体" w:hAnsi="宋体" w:eastAsia="宋体" w:cs="宋体"/>
          <w:b w:val="0"/>
          <w:bCs/>
          <w:kern w:val="0"/>
          <w:sz w:val="24"/>
          <w:szCs w:val="24"/>
          <w:highlight w:val="none"/>
        </w:rPr>
        <w:t>1</w:t>
      </w:r>
      <w:r>
        <w:rPr>
          <w:rFonts w:hint="eastAsia" w:ascii="宋体" w:hAnsi="宋体" w:eastAsia="宋体" w:cs="宋体"/>
          <w:b w:val="0"/>
          <w:bCs/>
          <w:kern w:val="0"/>
          <w:sz w:val="24"/>
          <w:szCs w:val="24"/>
          <w:highlight w:val="none"/>
          <w:lang w:eastAsia="zh-CN"/>
        </w:rPr>
        <w:t>）</w:t>
      </w:r>
      <w:r>
        <w:rPr>
          <w:rFonts w:hint="eastAsia" w:ascii="宋体" w:hAnsi="宋体" w:eastAsia="宋体" w:cs="宋体"/>
          <w:b w:val="0"/>
          <w:bCs/>
          <w:kern w:val="0"/>
          <w:sz w:val="24"/>
          <w:szCs w:val="24"/>
          <w:highlight w:val="none"/>
        </w:rPr>
        <w:t>锅炉房所有设备、设施的运行、维护、巡检以及附属设施的保养工作。</w:t>
      </w:r>
    </w:p>
    <w:p w14:paraId="1FA4AF60">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0" w:firstLine="448" w:firstLineChars="200"/>
        <w:jc w:val="left"/>
        <w:textAlignment w:val="auto"/>
        <w:rPr>
          <w:rFonts w:hint="eastAsia" w:ascii="宋体" w:hAnsi="宋体" w:eastAsia="宋体" w:cs="宋体"/>
          <w:b/>
          <w:kern w:val="0"/>
          <w:sz w:val="24"/>
          <w:szCs w:val="24"/>
          <w:highlight w:val="none"/>
          <w:lang w:eastAsia="zh-CN"/>
        </w:rPr>
      </w:pPr>
      <w:r>
        <w:rPr>
          <w:rFonts w:hint="eastAsia" w:ascii="宋体" w:hAnsi="宋体" w:eastAsia="宋体" w:cs="宋体"/>
          <w:b w:val="0"/>
          <w:bCs/>
          <w:kern w:val="0"/>
          <w:sz w:val="24"/>
          <w:szCs w:val="24"/>
          <w:highlight w:val="none"/>
          <w:lang w:eastAsia="zh-CN"/>
        </w:rPr>
        <w:t>（</w:t>
      </w:r>
      <w:r>
        <w:rPr>
          <w:rFonts w:hint="eastAsia" w:ascii="宋体" w:hAnsi="宋体" w:eastAsia="宋体" w:cs="宋体"/>
          <w:b w:val="0"/>
          <w:bCs/>
          <w:kern w:val="0"/>
          <w:sz w:val="24"/>
          <w:szCs w:val="24"/>
          <w:highlight w:val="none"/>
        </w:rPr>
        <w:t>2</w:t>
      </w:r>
      <w:r>
        <w:rPr>
          <w:rFonts w:hint="eastAsia" w:ascii="宋体" w:hAnsi="宋体" w:eastAsia="宋体" w:cs="宋体"/>
          <w:b w:val="0"/>
          <w:bCs/>
          <w:kern w:val="0"/>
          <w:sz w:val="24"/>
          <w:szCs w:val="24"/>
          <w:highlight w:val="none"/>
          <w:lang w:eastAsia="zh-CN"/>
        </w:rPr>
        <w:t>）</w:t>
      </w:r>
      <w:r>
        <w:rPr>
          <w:rFonts w:hint="eastAsia" w:ascii="宋体" w:hAnsi="宋体" w:eastAsia="宋体" w:cs="宋体"/>
          <w:b w:val="0"/>
          <w:bCs/>
          <w:kern w:val="0"/>
          <w:sz w:val="24"/>
          <w:szCs w:val="24"/>
          <w:highlight w:val="none"/>
        </w:rPr>
        <w:t>锅炉房区域内所有管路及管路之上所有连接阀门的维护和保养工作</w:t>
      </w:r>
      <w:r>
        <w:rPr>
          <w:rFonts w:hint="eastAsia" w:ascii="宋体" w:hAnsi="宋体" w:eastAsia="宋体" w:cs="宋体"/>
          <w:b w:val="0"/>
          <w:bCs/>
          <w:kern w:val="0"/>
          <w:sz w:val="24"/>
          <w:szCs w:val="24"/>
          <w:highlight w:val="none"/>
          <w:lang w:eastAsia="zh-CN"/>
        </w:rPr>
        <w:t>。</w:t>
      </w:r>
    </w:p>
    <w:p w14:paraId="4FF7B670">
      <w:pPr>
        <w:numPr>
          <w:ilvl w:val="0"/>
          <w:numId w:val="0"/>
        </w:numPr>
        <w:autoSpaceDE w:val="0"/>
        <w:autoSpaceDN w:val="0"/>
        <w:adjustRightInd w:val="0"/>
        <w:snapToGrid w:val="0"/>
        <w:spacing w:line="360" w:lineRule="auto"/>
        <w:ind w:leftChars="0" w:firstLine="448" w:firstLineChars="200"/>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val="en-US" w:eastAsia="zh-CN"/>
        </w:rPr>
        <w:t>2、</w:t>
      </w:r>
      <w:r>
        <w:rPr>
          <w:rFonts w:hint="eastAsia" w:ascii="宋体" w:hAnsi="宋体" w:eastAsia="宋体" w:cs="宋体"/>
          <w:b/>
          <w:kern w:val="0"/>
          <w:sz w:val="24"/>
          <w:szCs w:val="24"/>
          <w:highlight w:val="none"/>
        </w:rPr>
        <w:t>服务要求</w:t>
      </w:r>
    </w:p>
    <w:p w14:paraId="4B7FC704">
      <w:pPr>
        <w:numPr>
          <w:ilvl w:val="0"/>
          <w:numId w:val="0"/>
        </w:numPr>
        <w:autoSpaceDE w:val="0"/>
        <w:autoSpaceDN w:val="0"/>
        <w:adjustRightInd w:val="0"/>
        <w:snapToGrid w:val="0"/>
        <w:spacing w:line="360" w:lineRule="auto"/>
        <w:ind w:leftChars="0" w:firstLine="448" w:firstLineChars="200"/>
        <w:jc w:val="left"/>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lang w:eastAsia="zh-CN"/>
        </w:rPr>
        <w:t>（</w:t>
      </w:r>
      <w:r>
        <w:rPr>
          <w:rFonts w:hint="eastAsia" w:ascii="宋体" w:hAnsi="宋体" w:eastAsia="宋体" w:cs="宋体"/>
          <w:b w:val="0"/>
          <w:bCs/>
          <w:kern w:val="0"/>
          <w:sz w:val="24"/>
          <w:szCs w:val="24"/>
          <w:highlight w:val="none"/>
        </w:rPr>
        <w:t>1</w:t>
      </w:r>
      <w:r>
        <w:rPr>
          <w:rFonts w:hint="eastAsia" w:ascii="宋体" w:hAnsi="宋体" w:eastAsia="宋体" w:cs="宋体"/>
          <w:b w:val="0"/>
          <w:bCs/>
          <w:kern w:val="0"/>
          <w:sz w:val="24"/>
          <w:szCs w:val="24"/>
          <w:highlight w:val="none"/>
          <w:lang w:eastAsia="zh-CN"/>
        </w:rPr>
        <w:t>）</w:t>
      </w:r>
      <w:r>
        <w:rPr>
          <w:rFonts w:hint="eastAsia" w:ascii="宋体" w:hAnsi="宋体" w:eastAsia="宋体" w:cs="宋体"/>
          <w:b w:val="0"/>
          <w:bCs/>
          <w:kern w:val="0"/>
          <w:sz w:val="24"/>
          <w:szCs w:val="24"/>
          <w:highlight w:val="none"/>
        </w:rPr>
        <w:t>严格执行锅炉设备的安全操作规程和检修工艺规程，保证锅炉安全运行，做好运行检修记录和水质化验工作，认真记录仪表各项计量数字，配合完成设备设施的节能改造，掌握设备设施保养维修基础知识。</w:t>
      </w:r>
    </w:p>
    <w:p w14:paraId="4F041F2F">
      <w:pPr>
        <w:numPr>
          <w:ilvl w:val="0"/>
          <w:numId w:val="0"/>
        </w:numPr>
        <w:autoSpaceDE w:val="0"/>
        <w:autoSpaceDN w:val="0"/>
        <w:adjustRightInd w:val="0"/>
        <w:snapToGrid w:val="0"/>
        <w:spacing w:line="360" w:lineRule="auto"/>
        <w:ind w:leftChars="0" w:firstLine="448" w:firstLineChars="200"/>
        <w:jc w:val="left"/>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lang w:eastAsia="zh-CN"/>
        </w:rPr>
        <w:t>（</w:t>
      </w:r>
      <w:r>
        <w:rPr>
          <w:rFonts w:hint="eastAsia" w:ascii="宋体" w:hAnsi="宋体" w:eastAsia="宋体" w:cs="宋体"/>
          <w:b w:val="0"/>
          <w:bCs/>
          <w:kern w:val="0"/>
          <w:sz w:val="24"/>
          <w:szCs w:val="24"/>
          <w:highlight w:val="none"/>
          <w:lang w:val="en-US" w:eastAsia="zh-CN"/>
        </w:rPr>
        <w:t>2</w:t>
      </w:r>
      <w:r>
        <w:rPr>
          <w:rFonts w:hint="eastAsia" w:ascii="宋体" w:hAnsi="宋体" w:eastAsia="宋体" w:cs="宋体"/>
          <w:b w:val="0"/>
          <w:bCs/>
          <w:kern w:val="0"/>
          <w:sz w:val="24"/>
          <w:szCs w:val="24"/>
          <w:highlight w:val="none"/>
          <w:lang w:eastAsia="zh-CN"/>
        </w:rPr>
        <w:t>）</w:t>
      </w:r>
      <w:r>
        <w:rPr>
          <w:rFonts w:hint="eastAsia" w:ascii="宋体" w:hAnsi="宋体" w:eastAsia="宋体" w:cs="宋体"/>
          <w:b w:val="0"/>
          <w:bCs/>
          <w:kern w:val="0"/>
          <w:sz w:val="24"/>
          <w:szCs w:val="24"/>
          <w:highlight w:val="none"/>
        </w:rPr>
        <w:t>根据用户需求合理调节供汽的时间、压力、温度、流量等。</w:t>
      </w:r>
    </w:p>
    <w:p w14:paraId="79F4E337">
      <w:pPr>
        <w:numPr>
          <w:ilvl w:val="0"/>
          <w:numId w:val="0"/>
        </w:numPr>
        <w:autoSpaceDE w:val="0"/>
        <w:autoSpaceDN w:val="0"/>
        <w:adjustRightInd w:val="0"/>
        <w:snapToGrid w:val="0"/>
        <w:spacing w:line="360" w:lineRule="auto"/>
        <w:ind w:leftChars="0" w:firstLine="448" w:firstLineChars="200"/>
        <w:jc w:val="left"/>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lang w:eastAsia="zh-CN"/>
        </w:rPr>
        <w:t>（</w:t>
      </w:r>
      <w:r>
        <w:rPr>
          <w:rFonts w:hint="eastAsia" w:ascii="宋体" w:hAnsi="宋体" w:eastAsia="宋体" w:cs="宋体"/>
          <w:b w:val="0"/>
          <w:bCs/>
          <w:kern w:val="0"/>
          <w:sz w:val="24"/>
          <w:szCs w:val="24"/>
          <w:highlight w:val="none"/>
          <w:lang w:val="en-US" w:eastAsia="zh-CN"/>
        </w:rPr>
        <w:t>3</w:t>
      </w:r>
      <w:r>
        <w:rPr>
          <w:rFonts w:hint="eastAsia" w:ascii="宋体" w:hAnsi="宋体" w:eastAsia="宋体" w:cs="宋体"/>
          <w:b w:val="0"/>
          <w:bCs/>
          <w:kern w:val="0"/>
          <w:sz w:val="24"/>
          <w:szCs w:val="24"/>
          <w:highlight w:val="none"/>
          <w:lang w:eastAsia="zh-CN"/>
        </w:rPr>
        <w:t>）</w:t>
      </w:r>
      <w:r>
        <w:rPr>
          <w:rFonts w:hint="eastAsia" w:ascii="宋体" w:hAnsi="宋体" w:eastAsia="宋体" w:cs="宋体"/>
          <w:b w:val="0"/>
          <w:bCs/>
          <w:kern w:val="0"/>
          <w:sz w:val="24"/>
          <w:szCs w:val="24"/>
          <w:highlight w:val="none"/>
        </w:rPr>
        <w:t>每2小时巡视一次设备设施，抄一次主要仪表。</w:t>
      </w:r>
    </w:p>
    <w:p w14:paraId="48B07DD6">
      <w:pPr>
        <w:numPr>
          <w:ilvl w:val="0"/>
          <w:numId w:val="0"/>
        </w:numPr>
        <w:autoSpaceDE w:val="0"/>
        <w:autoSpaceDN w:val="0"/>
        <w:adjustRightInd w:val="0"/>
        <w:snapToGrid w:val="0"/>
        <w:spacing w:line="360" w:lineRule="auto"/>
        <w:ind w:leftChars="0" w:firstLine="448" w:firstLineChars="200"/>
        <w:jc w:val="left"/>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lang w:eastAsia="zh-CN"/>
        </w:rPr>
        <w:t>（</w:t>
      </w:r>
      <w:r>
        <w:rPr>
          <w:rFonts w:hint="eastAsia" w:ascii="宋体" w:hAnsi="宋体" w:eastAsia="宋体" w:cs="宋体"/>
          <w:b w:val="0"/>
          <w:bCs/>
          <w:kern w:val="0"/>
          <w:sz w:val="24"/>
          <w:szCs w:val="24"/>
          <w:highlight w:val="none"/>
          <w:lang w:val="en-US" w:eastAsia="zh-CN"/>
        </w:rPr>
        <w:t>4</w:t>
      </w:r>
      <w:r>
        <w:rPr>
          <w:rFonts w:hint="eastAsia" w:ascii="宋体" w:hAnsi="宋体" w:eastAsia="宋体" w:cs="宋体"/>
          <w:b w:val="0"/>
          <w:bCs/>
          <w:kern w:val="0"/>
          <w:sz w:val="24"/>
          <w:szCs w:val="24"/>
          <w:highlight w:val="none"/>
          <w:lang w:eastAsia="zh-CN"/>
        </w:rPr>
        <w:t>）</w:t>
      </w:r>
      <w:r>
        <w:rPr>
          <w:rFonts w:hint="eastAsia" w:ascii="宋体" w:hAnsi="宋体" w:eastAsia="宋体" w:cs="宋体"/>
          <w:b w:val="0"/>
          <w:bCs/>
          <w:kern w:val="0"/>
          <w:sz w:val="24"/>
          <w:szCs w:val="24"/>
          <w:highlight w:val="none"/>
        </w:rPr>
        <w:t>定期协助维保单位泵类设备保养工作。</w:t>
      </w:r>
    </w:p>
    <w:p w14:paraId="1EB7BFBA">
      <w:pPr>
        <w:numPr>
          <w:ilvl w:val="0"/>
          <w:numId w:val="0"/>
        </w:numPr>
        <w:autoSpaceDE w:val="0"/>
        <w:autoSpaceDN w:val="0"/>
        <w:adjustRightInd w:val="0"/>
        <w:snapToGrid w:val="0"/>
        <w:spacing w:line="360" w:lineRule="auto"/>
        <w:ind w:leftChars="0" w:firstLine="448" w:firstLineChars="200"/>
        <w:jc w:val="left"/>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lang w:eastAsia="zh-CN"/>
        </w:rPr>
        <w:t>（</w:t>
      </w:r>
      <w:r>
        <w:rPr>
          <w:rFonts w:hint="eastAsia" w:ascii="宋体" w:hAnsi="宋体" w:eastAsia="宋体" w:cs="宋体"/>
          <w:b w:val="0"/>
          <w:bCs/>
          <w:kern w:val="0"/>
          <w:sz w:val="24"/>
          <w:szCs w:val="24"/>
          <w:highlight w:val="none"/>
          <w:lang w:val="en-US" w:eastAsia="zh-CN"/>
        </w:rPr>
        <w:t>5</w:t>
      </w:r>
      <w:r>
        <w:rPr>
          <w:rFonts w:hint="eastAsia" w:ascii="宋体" w:hAnsi="宋体" w:eastAsia="宋体" w:cs="宋体"/>
          <w:b w:val="0"/>
          <w:bCs/>
          <w:kern w:val="0"/>
          <w:sz w:val="24"/>
          <w:szCs w:val="24"/>
          <w:highlight w:val="none"/>
          <w:lang w:eastAsia="zh-CN"/>
        </w:rPr>
        <w:t>）</w:t>
      </w:r>
      <w:r>
        <w:rPr>
          <w:rFonts w:hint="eastAsia" w:ascii="宋体" w:hAnsi="宋体" w:eastAsia="宋体" w:cs="宋体"/>
          <w:b w:val="0"/>
          <w:bCs/>
          <w:kern w:val="0"/>
          <w:sz w:val="24"/>
          <w:szCs w:val="24"/>
          <w:highlight w:val="none"/>
        </w:rPr>
        <w:t>派驻</w:t>
      </w:r>
      <w:r>
        <w:rPr>
          <w:rFonts w:hint="eastAsia" w:ascii="宋体" w:hAnsi="宋体" w:eastAsia="宋体" w:cs="宋体"/>
          <w:b w:val="0"/>
          <w:bCs/>
          <w:kern w:val="0"/>
          <w:sz w:val="24"/>
          <w:szCs w:val="24"/>
          <w:highlight w:val="none"/>
          <w:lang w:val="en-US" w:eastAsia="zh-CN"/>
        </w:rPr>
        <w:t>机关单位</w:t>
      </w:r>
      <w:r>
        <w:rPr>
          <w:rFonts w:hint="eastAsia" w:ascii="宋体" w:hAnsi="宋体" w:eastAsia="宋体" w:cs="宋体"/>
          <w:b w:val="0"/>
          <w:bCs/>
          <w:kern w:val="0"/>
          <w:sz w:val="24"/>
          <w:szCs w:val="24"/>
          <w:highlight w:val="none"/>
        </w:rPr>
        <w:t>的工作人员应遵守</w:t>
      </w:r>
      <w:r>
        <w:rPr>
          <w:rFonts w:hint="eastAsia" w:ascii="宋体" w:hAnsi="宋体" w:eastAsia="宋体" w:cs="宋体"/>
          <w:b w:val="0"/>
          <w:bCs/>
          <w:kern w:val="0"/>
          <w:sz w:val="24"/>
          <w:szCs w:val="24"/>
          <w:highlight w:val="none"/>
          <w:lang w:val="en-US" w:eastAsia="zh-CN"/>
        </w:rPr>
        <w:t>机关单位</w:t>
      </w:r>
      <w:r>
        <w:rPr>
          <w:rFonts w:hint="eastAsia" w:ascii="宋体" w:hAnsi="宋体" w:eastAsia="宋体" w:cs="宋体"/>
          <w:b w:val="0"/>
          <w:bCs/>
          <w:kern w:val="0"/>
          <w:sz w:val="24"/>
          <w:szCs w:val="24"/>
          <w:highlight w:val="none"/>
        </w:rPr>
        <w:t>的各项规章制度，接受各职能部门的安全生产检查。</w:t>
      </w:r>
    </w:p>
    <w:p w14:paraId="57E58E95">
      <w:pPr>
        <w:numPr>
          <w:ilvl w:val="0"/>
          <w:numId w:val="0"/>
        </w:numPr>
        <w:autoSpaceDE w:val="0"/>
        <w:autoSpaceDN w:val="0"/>
        <w:adjustRightInd w:val="0"/>
        <w:snapToGrid w:val="0"/>
        <w:spacing w:line="360" w:lineRule="auto"/>
        <w:ind w:leftChars="0" w:firstLine="448" w:firstLineChars="200"/>
        <w:jc w:val="left"/>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lang w:eastAsia="zh-CN"/>
        </w:rPr>
        <w:t>（</w:t>
      </w:r>
      <w:r>
        <w:rPr>
          <w:rFonts w:hint="eastAsia" w:ascii="宋体" w:hAnsi="宋体" w:eastAsia="宋体" w:cs="宋体"/>
          <w:b w:val="0"/>
          <w:bCs/>
          <w:kern w:val="0"/>
          <w:sz w:val="24"/>
          <w:szCs w:val="24"/>
          <w:highlight w:val="none"/>
          <w:lang w:val="en-US" w:eastAsia="zh-CN"/>
        </w:rPr>
        <w:t>6</w:t>
      </w:r>
      <w:r>
        <w:rPr>
          <w:rFonts w:hint="eastAsia" w:ascii="宋体" w:hAnsi="宋体" w:eastAsia="宋体" w:cs="宋体"/>
          <w:b w:val="0"/>
          <w:bCs/>
          <w:kern w:val="0"/>
          <w:sz w:val="24"/>
          <w:szCs w:val="24"/>
          <w:highlight w:val="none"/>
          <w:lang w:eastAsia="zh-CN"/>
        </w:rPr>
        <w:t>）</w:t>
      </w:r>
      <w:r>
        <w:rPr>
          <w:rFonts w:hint="eastAsia" w:ascii="宋体" w:hAnsi="宋体" w:eastAsia="宋体" w:cs="宋体"/>
          <w:b w:val="0"/>
          <w:bCs/>
          <w:kern w:val="0"/>
          <w:sz w:val="24"/>
          <w:szCs w:val="24"/>
          <w:highlight w:val="none"/>
        </w:rPr>
        <w:t>定期组织进行应急演练，并将演练内容全程纪录。</w:t>
      </w:r>
    </w:p>
    <w:p w14:paraId="2F50283B">
      <w:pPr>
        <w:numPr>
          <w:ilvl w:val="0"/>
          <w:numId w:val="5"/>
        </w:numPr>
        <w:autoSpaceDE w:val="0"/>
        <w:autoSpaceDN w:val="0"/>
        <w:adjustRightInd w:val="0"/>
        <w:snapToGrid w:val="0"/>
        <w:spacing w:line="360" w:lineRule="auto"/>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val="en-US" w:eastAsia="zh-CN"/>
        </w:rPr>
        <w:t>在押人员</w:t>
      </w:r>
      <w:r>
        <w:rPr>
          <w:rFonts w:hint="eastAsia" w:ascii="宋体" w:hAnsi="宋体" w:eastAsia="宋体" w:cs="宋体"/>
          <w:b/>
          <w:kern w:val="0"/>
          <w:sz w:val="24"/>
          <w:szCs w:val="24"/>
          <w:highlight w:val="none"/>
        </w:rPr>
        <w:t>食堂</w:t>
      </w:r>
      <w:r>
        <w:rPr>
          <w:rFonts w:hint="eastAsia" w:ascii="宋体" w:hAnsi="宋体" w:eastAsia="宋体" w:cs="宋体"/>
          <w:b/>
          <w:kern w:val="0"/>
          <w:sz w:val="24"/>
          <w:szCs w:val="24"/>
          <w:highlight w:val="none"/>
          <w:lang w:val="en-US" w:eastAsia="zh-CN"/>
        </w:rPr>
        <w:t>服务</w:t>
      </w:r>
    </w:p>
    <w:p w14:paraId="10F509FD">
      <w:pPr>
        <w:autoSpaceDE w:val="0"/>
        <w:autoSpaceDN w:val="0"/>
        <w:adjustRightInd w:val="0"/>
        <w:spacing w:line="500" w:lineRule="exact"/>
        <w:ind w:firstLine="448"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rPr>
        <w:t>服务内容</w:t>
      </w:r>
    </w:p>
    <w:p w14:paraId="00A43190">
      <w:pPr>
        <w:pStyle w:val="56"/>
        <w:keepNext w:val="0"/>
        <w:keepLines w:val="0"/>
        <w:pageBreakBefore w:val="0"/>
        <w:widowControl w:val="0"/>
        <w:tabs>
          <w:tab w:val="left" w:pos="0"/>
          <w:tab w:val="clear" w:pos="360"/>
        </w:tabs>
        <w:kinsoku/>
        <w:wordWrap/>
        <w:overflowPunct/>
        <w:topLinePunct w:val="0"/>
        <w:autoSpaceDE/>
        <w:autoSpaceDN/>
        <w:bidi w:val="0"/>
        <w:adjustRightInd w:val="0"/>
        <w:snapToGrid/>
        <w:spacing w:line="360" w:lineRule="auto"/>
        <w:ind w:firstLine="448" w:firstLineChars="200"/>
        <w:jc w:val="left"/>
        <w:textAlignment w:val="auto"/>
        <w:rPr>
          <w:rFonts w:hint="eastAsia" w:ascii="宋体" w:hAnsi="宋体" w:eastAsia="宋体" w:cs="宋体"/>
          <w:sz w:val="24"/>
          <w:szCs w:val="24"/>
          <w:highlight w:val="none"/>
        </w:rPr>
      </w:pPr>
      <w:r>
        <w:rPr>
          <w:rFonts w:hint="eastAsia" w:ascii="宋体" w:hAnsi="宋体" w:eastAsia="宋体" w:cs="宋体"/>
          <w:b w:val="0"/>
          <w:bCs/>
          <w:kern w:val="0"/>
          <w:sz w:val="24"/>
          <w:szCs w:val="24"/>
          <w:highlight w:val="none"/>
          <w:lang w:eastAsia="zh-CN"/>
        </w:rPr>
        <w:t>（</w:t>
      </w:r>
      <w:r>
        <w:rPr>
          <w:rFonts w:hint="eastAsia" w:ascii="宋体" w:hAnsi="宋体" w:eastAsia="宋体" w:cs="宋体"/>
          <w:b w:val="0"/>
          <w:bCs/>
          <w:kern w:val="0"/>
          <w:sz w:val="24"/>
          <w:szCs w:val="24"/>
          <w:highlight w:val="none"/>
        </w:rPr>
        <w:t>1</w:t>
      </w:r>
      <w:r>
        <w:rPr>
          <w:rFonts w:hint="eastAsia" w:ascii="宋体" w:hAnsi="宋体" w:eastAsia="宋体" w:cs="宋体"/>
          <w:b w:val="0"/>
          <w:bCs/>
          <w:kern w:val="0"/>
          <w:sz w:val="24"/>
          <w:szCs w:val="24"/>
          <w:highlight w:val="none"/>
          <w:lang w:eastAsia="zh-CN"/>
        </w:rPr>
        <w:t>）</w:t>
      </w:r>
      <w:r>
        <w:rPr>
          <w:rFonts w:hint="eastAsia" w:ascii="宋体" w:hAnsi="宋体" w:eastAsia="宋体" w:cs="宋体"/>
          <w:sz w:val="24"/>
          <w:szCs w:val="24"/>
          <w:highlight w:val="none"/>
        </w:rPr>
        <w:t>工作时间要求：一周7天，全年无公休。具体工作时间由采购人指定。</w:t>
      </w:r>
    </w:p>
    <w:p w14:paraId="31051730">
      <w:pPr>
        <w:ind w:firstLine="448" w:firstLineChars="200"/>
        <w:rPr>
          <w:rFonts w:hint="eastAsia" w:ascii="宋体" w:hAnsi="宋体" w:eastAsia="宋体" w:cs="宋体"/>
          <w:sz w:val="24"/>
          <w:szCs w:val="24"/>
        </w:rPr>
      </w:pPr>
      <w:r>
        <w:rPr>
          <w:rFonts w:hint="eastAsia" w:ascii="宋体" w:hAnsi="宋体" w:eastAsia="宋体" w:cs="宋体"/>
          <w:b w:val="0"/>
          <w:bCs/>
          <w:kern w:val="0"/>
          <w:sz w:val="24"/>
          <w:szCs w:val="24"/>
          <w:highlight w:val="none"/>
          <w:lang w:eastAsia="zh-CN"/>
        </w:rPr>
        <w:t>（</w:t>
      </w:r>
      <w:r>
        <w:rPr>
          <w:rFonts w:hint="eastAsia" w:ascii="宋体" w:hAnsi="宋体" w:eastAsia="宋体" w:cs="宋体"/>
          <w:b w:val="0"/>
          <w:bCs/>
          <w:kern w:val="0"/>
          <w:sz w:val="24"/>
          <w:szCs w:val="24"/>
          <w:highlight w:val="none"/>
          <w:lang w:val="en-US" w:eastAsia="zh-CN"/>
        </w:rPr>
        <w:t>2</w:t>
      </w:r>
      <w:r>
        <w:rPr>
          <w:rFonts w:hint="eastAsia" w:ascii="宋体" w:hAnsi="宋体" w:eastAsia="宋体" w:cs="宋体"/>
          <w:b w:val="0"/>
          <w:bCs/>
          <w:kern w:val="0"/>
          <w:sz w:val="24"/>
          <w:szCs w:val="24"/>
          <w:highlight w:val="none"/>
          <w:lang w:eastAsia="zh-CN"/>
        </w:rPr>
        <w:t>）</w:t>
      </w:r>
      <w:r>
        <w:rPr>
          <w:rFonts w:hint="eastAsia" w:ascii="宋体" w:hAnsi="宋体" w:eastAsia="宋体" w:cs="宋体"/>
          <w:sz w:val="24"/>
          <w:szCs w:val="24"/>
          <w:highlight w:val="none"/>
        </w:rPr>
        <w:t>饭菜在节俭的前提下做到可口，按时按点提供配餐服务，以满足</w:t>
      </w:r>
      <w:r>
        <w:rPr>
          <w:rFonts w:hint="eastAsia" w:ascii="宋体" w:hAnsi="宋体" w:eastAsia="宋体" w:cs="宋体"/>
          <w:sz w:val="24"/>
          <w:szCs w:val="24"/>
          <w:highlight w:val="none"/>
          <w:lang w:val="en-US" w:eastAsia="zh-CN"/>
        </w:rPr>
        <w:t>在押人员</w:t>
      </w:r>
      <w:r>
        <w:rPr>
          <w:rFonts w:hint="eastAsia" w:ascii="宋体" w:hAnsi="宋体" w:eastAsia="宋体" w:cs="宋体"/>
          <w:sz w:val="24"/>
          <w:szCs w:val="24"/>
          <w:highlight w:val="none"/>
        </w:rPr>
        <w:t>的就餐要求。</w:t>
      </w:r>
    </w:p>
    <w:p w14:paraId="3093B0A0">
      <w:pPr>
        <w:ind w:firstLine="448" w:firstLineChars="200"/>
        <w:rPr>
          <w:rFonts w:hint="eastAsia" w:ascii="宋体" w:hAnsi="宋体" w:eastAsia="宋体" w:cs="宋体"/>
          <w:sz w:val="24"/>
          <w:szCs w:val="24"/>
        </w:rPr>
      </w:pPr>
      <w:r>
        <w:rPr>
          <w:rFonts w:hint="eastAsia" w:ascii="宋体" w:hAnsi="宋体" w:eastAsia="宋体" w:cs="宋体"/>
          <w:b w:val="0"/>
          <w:bCs/>
          <w:kern w:val="0"/>
          <w:sz w:val="24"/>
          <w:szCs w:val="24"/>
          <w:highlight w:val="none"/>
          <w:lang w:eastAsia="zh-CN"/>
        </w:rPr>
        <w:t>（</w:t>
      </w:r>
      <w:r>
        <w:rPr>
          <w:rFonts w:hint="eastAsia" w:ascii="宋体" w:hAnsi="宋体" w:eastAsia="宋体" w:cs="宋体"/>
          <w:b w:val="0"/>
          <w:bCs/>
          <w:kern w:val="0"/>
          <w:sz w:val="24"/>
          <w:szCs w:val="24"/>
          <w:highlight w:val="none"/>
          <w:lang w:val="en-US" w:eastAsia="zh-CN"/>
        </w:rPr>
        <w:t>3</w:t>
      </w:r>
      <w:r>
        <w:rPr>
          <w:rFonts w:hint="eastAsia" w:ascii="宋体" w:hAnsi="宋体" w:eastAsia="宋体" w:cs="宋体"/>
          <w:b w:val="0"/>
          <w:bCs/>
          <w:kern w:val="0"/>
          <w:sz w:val="24"/>
          <w:szCs w:val="24"/>
          <w:highlight w:val="none"/>
          <w:lang w:eastAsia="zh-CN"/>
        </w:rPr>
        <w:t>）</w:t>
      </w:r>
      <w:r>
        <w:rPr>
          <w:rFonts w:hint="eastAsia" w:ascii="宋体" w:hAnsi="宋体" w:eastAsia="宋体" w:cs="宋体"/>
          <w:color w:val="000000"/>
          <w:kern w:val="0"/>
          <w:sz w:val="24"/>
          <w:szCs w:val="24"/>
          <w:highlight w:val="none"/>
        </w:rPr>
        <w:t>采购人负责提供供应商派驻食堂有关人员的早、午、晚餐，其他人员的用餐问题由供应商自行解决</w:t>
      </w:r>
    </w:p>
    <w:p w14:paraId="56687CB4">
      <w:pPr>
        <w:autoSpaceDE w:val="0"/>
        <w:autoSpaceDN w:val="0"/>
        <w:adjustRightInd w:val="0"/>
        <w:spacing w:line="50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lang w:val="en-US" w:eastAsia="zh-CN"/>
        </w:rPr>
        <w:t>2、</w:t>
      </w:r>
      <w:r>
        <w:rPr>
          <w:rFonts w:hint="eastAsia" w:ascii="宋体" w:hAnsi="宋体" w:eastAsia="宋体" w:cs="宋体"/>
          <w:b/>
          <w:bCs/>
          <w:color w:val="000000"/>
          <w:kern w:val="0"/>
          <w:sz w:val="24"/>
          <w:szCs w:val="24"/>
          <w:highlight w:val="none"/>
        </w:rPr>
        <w:t>设备要求</w:t>
      </w:r>
    </w:p>
    <w:p w14:paraId="305D8B98">
      <w:pPr>
        <w:keepNext w:val="0"/>
        <w:keepLines w:val="0"/>
        <w:pageBreakBefore w:val="0"/>
        <w:widowControl w:val="0"/>
        <w:kinsoku/>
        <w:wordWrap/>
        <w:overflowPunct/>
        <w:topLinePunct w:val="0"/>
        <w:autoSpaceDE w:val="0"/>
        <w:autoSpaceDN w:val="0"/>
        <w:bidi w:val="0"/>
        <w:adjustRightInd w:val="0"/>
        <w:snapToGrid/>
        <w:spacing w:line="360" w:lineRule="auto"/>
        <w:ind w:firstLine="448" w:firstLineChars="200"/>
        <w:textAlignment w:val="auto"/>
        <w:rPr>
          <w:rFonts w:hint="eastAsia" w:ascii="宋体" w:hAnsi="宋体" w:eastAsia="宋体" w:cs="宋体"/>
          <w:color w:val="FF0000"/>
          <w:kern w:val="0"/>
          <w:sz w:val="24"/>
          <w:szCs w:val="24"/>
          <w:highlight w:val="none"/>
        </w:rPr>
      </w:pPr>
      <w:r>
        <w:rPr>
          <w:rFonts w:hint="eastAsia" w:ascii="宋体" w:hAnsi="宋体" w:eastAsia="宋体" w:cs="宋体"/>
          <w:b w:val="0"/>
          <w:bCs/>
          <w:kern w:val="0"/>
          <w:sz w:val="24"/>
          <w:szCs w:val="24"/>
          <w:highlight w:val="none"/>
          <w:lang w:eastAsia="zh-CN"/>
        </w:rPr>
        <w:t>（</w:t>
      </w:r>
      <w:r>
        <w:rPr>
          <w:rFonts w:hint="eastAsia" w:ascii="宋体" w:hAnsi="宋体" w:eastAsia="宋体" w:cs="宋体"/>
          <w:b w:val="0"/>
          <w:bCs/>
          <w:kern w:val="0"/>
          <w:sz w:val="24"/>
          <w:szCs w:val="24"/>
          <w:highlight w:val="none"/>
        </w:rPr>
        <w:t>1</w:t>
      </w:r>
      <w:r>
        <w:rPr>
          <w:rFonts w:hint="eastAsia" w:ascii="宋体" w:hAnsi="宋体" w:eastAsia="宋体" w:cs="宋体"/>
          <w:b w:val="0"/>
          <w:bCs/>
          <w:kern w:val="0"/>
          <w:sz w:val="24"/>
          <w:szCs w:val="24"/>
          <w:highlight w:val="none"/>
          <w:lang w:eastAsia="zh-CN"/>
        </w:rPr>
        <w:t>）</w:t>
      </w:r>
      <w:r>
        <w:rPr>
          <w:rFonts w:hint="eastAsia" w:ascii="宋体" w:hAnsi="宋体" w:eastAsia="宋体" w:cs="宋体"/>
          <w:color w:val="000000"/>
          <w:kern w:val="0"/>
          <w:sz w:val="24"/>
          <w:szCs w:val="24"/>
          <w:highlight w:val="none"/>
        </w:rPr>
        <w:t>采购人负责提供食堂正常经营的一切厨房设备（包括消毒柜、灶台、冷藏柜、留样箱、冰柜、蒸箱设备等）。厨房设备要与采购人正式交接后，由供应商负责工作过程中相关厨房用具的维修。厨房用具及炊具的更换以实用性、便利性、节能环保为原则，相关费用需上报采购人，同意后由采购人支付。</w:t>
      </w:r>
      <w:r>
        <w:rPr>
          <w:rFonts w:hint="eastAsia" w:ascii="宋体" w:hAnsi="宋体" w:eastAsia="宋体" w:cs="宋体"/>
          <w:kern w:val="0"/>
          <w:sz w:val="24"/>
          <w:szCs w:val="24"/>
          <w:highlight w:val="none"/>
        </w:rPr>
        <w:t>可提供免费使用的食堂厨房设备详见附件。</w:t>
      </w:r>
    </w:p>
    <w:p w14:paraId="04F7C7B9">
      <w:pPr>
        <w:ind w:firstLine="448" w:firstLineChars="200"/>
        <w:rPr>
          <w:rFonts w:hint="eastAsia" w:ascii="宋体" w:hAnsi="宋体" w:eastAsia="宋体" w:cs="宋体"/>
          <w:sz w:val="24"/>
          <w:szCs w:val="24"/>
        </w:rPr>
      </w:pPr>
      <w:r>
        <w:rPr>
          <w:rFonts w:hint="eastAsia" w:ascii="宋体" w:hAnsi="宋体" w:eastAsia="宋体" w:cs="宋体"/>
          <w:b w:val="0"/>
          <w:bCs/>
          <w:kern w:val="0"/>
          <w:sz w:val="24"/>
          <w:szCs w:val="24"/>
          <w:highlight w:val="none"/>
          <w:lang w:eastAsia="zh-CN"/>
        </w:rPr>
        <w:t>（</w:t>
      </w:r>
      <w:r>
        <w:rPr>
          <w:rFonts w:hint="eastAsia" w:ascii="宋体" w:hAnsi="宋体" w:eastAsia="宋体" w:cs="宋体"/>
          <w:b w:val="0"/>
          <w:bCs/>
          <w:kern w:val="0"/>
          <w:sz w:val="24"/>
          <w:szCs w:val="24"/>
          <w:highlight w:val="none"/>
          <w:lang w:val="en-US" w:eastAsia="zh-CN"/>
        </w:rPr>
        <w:t>2</w:t>
      </w:r>
      <w:r>
        <w:rPr>
          <w:rFonts w:hint="eastAsia" w:ascii="宋体" w:hAnsi="宋体" w:eastAsia="宋体" w:cs="宋体"/>
          <w:b w:val="0"/>
          <w:bCs/>
          <w:kern w:val="0"/>
          <w:sz w:val="24"/>
          <w:szCs w:val="24"/>
          <w:highlight w:val="none"/>
          <w:lang w:eastAsia="zh-CN"/>
        </w:rPr>
        <w:t>）</w:t>
      </w:r>
      <w:r>
        <w:rPr>
          <w:rFonts w:hint="eastAsia" w:ascii="宋体" w:hAnsi="宋体" w:eastAsia="宋体" w:cs="宋体"/>
          <w:kern w:val="0"/>
          <w:sz w:val="24"/>
          <w:szCs w:val="24"/>
          <w:highlight w:val="none"/>
        </w:rPr>
        <w:t>供应商须自备厨杂用品。</w:t>
      </w:r>
    </w:p>
    <w:p w14:paraId="30BBFD51">
      <w:pPr>
        <w:ind w:firstLine="448" w:firstLineChars="200"/>
        <w:rPr>
          <w:rFonts w:hint="eastAsia" w:ascii="宋体" w:hAnsi="宋体" w:eastAsia="宋体" w:cs="宋体"/>
          <w:kern w:val="0"/>
          <w:sz w:val="24"/>
          <w:szCs w:val="24"/>
          <w:highlight w:val="none"/>
        </w:rPr>
      </w:pPr>
      <w:r>
        <w:rPr>
          <w:rFonts w:hint="eastAsia" w:ascii="宋体" w:hAnsi="宋体" w:eastAsia="宋体" w:cs="宋体"/>
          <w:b w:val="0"/>
          <w:bCs/>
          <w:kern w:val="0"/>
          <w:sz w:val="24"/>
          <w:szCs w:val="24"/>
          <w:highlight w:val="none"/>
          <w:lang w:eastAsia="zh-CN"/>
        </w:rPr>
        <w:t>（</w:t>
      </w:r>
      <w:r>
        <w:rPr>
          <w:rFonts w:hint="eastAsia" w:ascii="宋体" w:hAnsi="宋体" w:eastAsia="宋体" w:cs="宋体"/>
          <w:b w:val="0"/>
          <w:bCs/>
          <w:kern w:val="0"/>
          <w:sz w:val="24"/>
          <w:szCs w:val="24"/>
          <w:highlight w:val="none"/>
          <w:lang w:val="en-US" w:eastAsia="zh-CN"/>
        </w:rPr>
        <w:t>3</w:t>
      </w:r>
      <w:r>
        <w:rPr>
          <w:rFonts w:hint="eastAsia" w:ascii="宋体" w:hAnsi="宋体" w:eastAsia="宋体" w:cs="宋体"/>
          <w:b w:val="0"/>
          <w:bCs/>
          <w:kern w:val="0"/>
          <w:sz w:val="24"/>
          <w:szCs w:val="24"/>
          <w:highlight w:val="none"/>
          <w:lang w:eastAsia="zh-CN"/>
        </w:rPr>
        <w:t>）</w:t>
      </w:r>
      <w:r>
        <w:rPr>
          <w:rFonts w:hint="eastAsia" w:ascii="宋体" w:hAnsi="宋体" w:eastAsia="宋体" w:cs="宋体"/>
          <w:kern w:val="0"/>
          <w:sz w:val="24"/>
          <w:szCs w:val="24"/>
          <w:highlight w:val="none"/>
        </w:rPr>
        <w:t>所有工作人员须统一服装，服装费用由供应商承担（样式须经采购人同意）。</w:t>
      </w:r>
    </w:p>
    <w:p w14:paraId="320125C9">
      <w:pPr>
        <w:autoSpaceDE w:val="0"/>
        <w:autoSpaceDN w:val="0"/>
        <w:adjustRightInd w:val="0"/>
        <w:spacing w:line="500" w:lineRule="exact"/>
        <w:ind w:firstLine="448"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附件：             </w:t>
      </w:r>
    </w:p>
    <w:tbl>
      <w:tblPr>
        <w:tblStyle w:val="25"/>
        <w:tblW w:w="0" w:type="auto"/>
        <w:jc w:val="center"/>
        <w:tblLayout w:type="fixed"/>
        <w:tblCellMar>
          <w:top w:w="15" w:type="dxa"/>
          <w:left w:w="15" w:type="dxa"/>
          <w:bottom w:w="15" w:type="dxa"/>
          <w:right w:w="15" w:type="dxa"/>
        </w:tblCellMar>
      </w:tblPr>
      <w:tblGrid>
        <w:gridCol w:w="1121"/>
        <w:gridCol w:w="4115"/>
        <w:gridCol w:w="1410"/>
        <w:gridCol w:w="1888"/>
      </w:tblGrid>
      <w:tr w14:paraId="79B5930B">
        <w:tblPrEx>
          <w:tblCellMar>
            <w:top w:w="15" w:type="dxa"/>
            <w:left w:w="15" w:type="dxa"/>
            <w:bottom w:w="15" w:type="dxa"/>
            <w:right w:w="15" w:type="dxa"/>
          </w:tblCellMar>
        </w:tblPrEx>
        <w:trPr>
          <w:trHeight w:val="376" w:hRule="atLeast"/>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608C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序号</w:t>
            </w:r>
          </w:p>
        </w:tc>
        <w:tc>
          <w:tcPr>
            <w:tcW w:w="41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7571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货物名称</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CAC8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数量</w:t>
            </w:r>
          </w:p>
        </w:tc>
        <w:tc>
          <w:tcPr>
            <w:tcW w:w="18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6CA9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单位</w:t>
            </w:r>
          </w:p>
        </w:tc>
      </w:tr>
      <w:tr w14:paraId="5A1D7F32">
        <w:tblPrEx>
          <w:tblCellMar>
            <w:top w:w="15" w:type="dxa"/>
            <w:left w:w="15" w:type="dxa"/>
            <w:bottom w:w="15" w:type="dxa"/>
            <w:right w:w="15" w:type="dxa"/>
          </w:tblCellMar>
        </w:tblPrEx>
        <w:trPr>
          <w:trHeight w:val="409" w:hRule="atLeast"/>
          <w:jc w:val="center"/>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3E24D2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4115" w:type="dxa"/>
            <w:tcBorders>
              <w:top w:val="single" w:color="000000" w:sz="4" w:space="0"/>
              <w:left w:val="single" w:color="000000" w:sz="4" w:space="0"/>
              <w:bottom w:val="single" w:color="000000" w:sz="4" w:space="0"/>
              <w:right w:val="single" w:color="000000" w:sz="4" w:space="0"/>
            </w:tcBorders>
            <w:noWrap w:val="0"/>
            <w:vAlign w:val="center"/>
          </w:tcPr>
          <w:p w14:paraId="6300F4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消毒柜</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7BAFDE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626040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台</w:t>
            </w:r>
          </w:p>
        </w:tc>
      </w:tr>
      <w:tr w14:paraId="4D9CE27A">
        <w:tblPrEx>
          <w:tblCellMar>
            <w:top w:w="15" w:type="dxa"/>
            <w:left w:w="15" w:type="dxa"/>
            <w:bottom w:w="15" w:type="dxa"/>
            <w:right w:w="15" w:type="dxa"/>
          </w:tblCellMar>
        </w:tblPrEx>
        <w:trPr>
          <w:trHeight w:val="279" w:hRule="atLeast"/>
          <w:jc w:val="center"/>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727780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w:t>
            </w:r>
          </w:p>
        </w:tc>
        <w:tc>
          <w:tcPr>
            <w:tcW w:w="4115" w:type="dxa"/>
            <w:tcBorders>
              <w:top w:val="single" w:color="000000" w:sz="4" w:space="0"/>
              <w:left w:val="single" w:color="000000" w:sz="4" w:space="0"/>
              <w:bottom w:val="single" w:color="000000" w:sz="4" w:space="0"/>
              <w:right w:val="single" w:color="000000" w:sz="4" w:space="0"/>
            </w:tcBorders>
            <w:noWrap w:val="0"/>
            <w:vAlign w:val="center"/>
          </w:tcPr>
          <w:p w14:paraId="533CAD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灶台</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594F47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4</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214514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台</w:t>
            </w:r>
          </w:p>
        </w:tc>
      </w:tr>
      <w:tr w14:paraId="23132E23">
        <w:tblPrEx>
          <w:tblCellMar>
            <w:top w:w="15" w:type="dxa"/>
            <w:left w:w="15" w:type="dxa"/>
            <w:bottom w:w="15" w:type="dxa"/>
            <w:right w:w="15" w:type="dxa"/>
          </w:tblCellMar>
        </w:tblPrEx>
        <w:trPr>
          <w:trHeight w:val="284" w:hRule="atLeast"/>
          <w:jc w:val="center"/>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5137EC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3</w:t>
            </w:r>
          </w:p>
        </w:tc>
        <w:tc>
          <w:tcPr>
            <w:tcW w:w="4115" w:type="dxa"/>
            <w:tcBorders>
              <w:top w:val="single" w:color="000000" w:sz="4" w:space="0"/>
              <w:left w:val="single" w:color="000000" w:sz="4" w:space="0"/>
              <w:bottom w:val="single" w:color="000000" w:sz="4" w:space="0"/>
              <w:right w:val="single" w:color="000000" w:sz="4" w:space="0"/>
            </w:tcBorders>
            <w:noWrap w:val="0"/>
            <w:vAlign w:val="center"/>
          </w:tcPr>
          <w:p w14:paraId="0F6701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冷藏柜</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2C46F1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3198FB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台</w:t>
            </w:r>
          </w:p>
        </w:tc>
      </w:tr>
      <w:tr w14:paraId="74AB4DFC">
        <w:tblPrEx>
          <w:tblCellMar>
            <w:top w:w="15" w:type="dxa"/>
            <w:left w:w="15" w:type="dxa"/>
            <w:bottom w:w="15" w:type="dxa"/>
            <w:right w:w="15" w:type="dxa"/>
          </w:tblCellMar>
        </w:tblPrEx>
        <w:trPr>
          <w:trHeight w:val="360" w:hRule="atLeast"/>
          <w:jc w:val="center"/>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69A5169F">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4115" w:type="dxa"/>
            <w:tcBorders>
              <w:top w:val="single" w:color="000000" w:sz="4" w:space="0"/>
              <w:left w:val="single" w:color="000000" w:sz="4" w:space="0"/>
              <w:bottom w:val="single" w:color="000000" w:sz="4" w:space="0"/>
              <w:right w:val="single" w:color="000000" w:sz="4" w:space="0"/>
            </w:tcBorders>
            <w:noWrap w:val="0"/>
            <w:vAlign w:val="center"/>
          </w:tcPr>
          <w:p w14:paraId="4A4D30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留样箱</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4D0F34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44AD65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台</w:t>
            </w:r>
          </w:p>
        </w:tc>
      </w:tr>
      <w:tr w14:paraId="6034DEAC">
        <w:tblPrEx>
          <w:tblCellMar>
            <w:top w:w="15" w:type="dxa"/>
            <w:left w:w="15" w:type="dxa"/>
            <w:bottom w:w="15" w:type="dxa"/>
            <w:right w:w="15" w:type="dxa"/>
          </w:tblCellMar>
        </w:tblPrEx>
        <w:trPr>
          <w:trHeight w:val="171" w:hRule="atLeast"/>
          <w:jc w:val="center"/>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5651CF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5</w:t>
            </w:r>
          </w:p>
        </w:tc>
        <w:tc>
          <w:tcPr>
            <w:tcW w:w="4115" w:type="dxa"/>
            <w:tcBorders>
              <w:top w:val="single" w:color="000000" w:sz="4" w:space="0"/>
              <w:left w:val="single" w:color="000000" w:sz="4" w:space="0"/>
              <w:bottom w:val="single" w:color="000000" w:sz="4" w:space="0"/>
              <w:right w:val="single" w:color="000000" w:sz="4" w:space="0"/>
            </w:tcBorders>
            <w:noWrap w:val="0"/>
            <w:vAlign w:val="center"/>
          </w:tcPr>
          <w:p w14:paraId="64CE25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冰柜</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6629B1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8</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4FF070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台</w:t>
            </w:r>
          </w:p>
        </w:tc>
      </w:tr>
      <w:tr w14:paraId="61B3EEB3">
        <w:tblPrEx>
          <w:tblCellMar>
            <w:top w:w="15" w:type="dxa"/>
            <w:left w:w="15" w:type="dxa"/>
            <w:bottom w:w="15" w:type="dxa"/>
            <w:right w:w="15" w:type="dxa"/>
          </w:tblCellMar>
        </w:tblPrEx>
        <w:trPr>
          <w:trHeight w:val="321" w:hRule="atLeast"/>
          <w:jc w:val="center"/>
        </w:trPr>
        <w:tc>
          <w:tcPr>
            <w:tcW w:w="1121" w:type="dxa"/>
            <w:tcBorders>
              <w:top w:val="single" w:color="000000" w:sz="4" w:space="0"/>
              <w:left w:val="single" w:color="000000" w:sz="4" w:space="0"/>
              <w:bottom w:val="single" w:color="000000" w:sz="4" w:space="0"/>
              <w:right w:val="single" w:color="000000" w:sz="4" w:space="0"/>
            </w:tcBorders>
            <w:noWrap w:val="0"/>
            <w:vAlign w:val="center"/>
          </w:tcPr>
          <w:p w14:paraId="4A111D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6</w:t>
            </w:r>
          </w:p>
        </w:tc>
        <w:tc>
          <w:tcPr>
            <w:tcW w:w="4115" w:type="dxa"/>
            <w:tcBorders>
              <w:top w:val="single" w:color="000000" w:sz="4" w:space="0"/>
              <w:left w:val="single" w:color="000000" w:sz="4" w:space="0"/>
              <w:bottom w:val="single" w:color="000000" w:sz="4" w:space="0"/>
              <w:right w:val="single" w:color="000000" w:sz="4" w:space="0"/>
            </w:tcBorders>
            <w:noWrap w:val="0"/>
            <w:vAlign w:val="center"/>
          </w:tcPr>
          <w:p w14:paraId="688BBD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蒸箱</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79CD54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14:paraId="356B8E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台</w:t>
            </w:r>
          </w:p>
        </w:tc>
      </w:tr>
    </w:tbl>
    <w:p w14:paraId="5955C1DA">
      <w:pPr>
        <w:keepNext w:val="0"/>
        <w:keepLines w:val="0"/>
        <w:pageBreakBefore w:val="0"/>
        <w:widowControl w:val="0"/>
        <w:kinsoku/>
        <w:wordWrap/>
        <w:overflowPunct/>
        <w:topLinePunct w:val="0"/>
        <w:autoSpaceDE w:val="0"/>
        <w:autoSpaceDN w:val="0"/>
        <w:bidi w:val="0"/>
        <w:adjustRightInd w:val="0"/>
        <w:snapToGrid/>
        <w:spacing w:line="360" w:lineRule="auto"/>
        <w:ind w:firstLine="448" w:firstLineChars="200"/>
        <w:textAlignment w:val="auto"/>
        <w:rPr>
          <w:rFonts w:hint="eastAsia" w:ascii="宋体" w:hAnsi="宋体" w:eastAsia="宋体" w:cs="宋体"/>
          <w:color w:val="FF0000"/>
          <w:kern w:val="0"/>
          <w:sz w:val="24"/>
          <w:szCs w:val="24"/>
          <w:highlight w:val="none"/>
        </w:rPr>
      </w:pPr>
      <w:r>
        <w:rPr>
          <w:rFonts w:hint="eastAsia" w:ascii="宋体" w:hAnsi="宋体" w:eastAsia="宋体" w:cs="宋体"/>
          <w:b/>
          <w:bCs/>
          <w:color w:val="000000"/>
          <w:kern w:val="0"/>
          <w:sz w:val="24"/>
          <w:szCs w:val="24"/>
          <w:highlight w:val="none"/>
          <w:lang w:val="en-US" w:eastAsia="zh-CN"/>
        </w:rPr>
        <w:t>3、</w:t>
      </w:r>
      <w:r>
        <w:rPr>
          <w:rFonts w:hint="eastAsia" w:ascii="宋体" w:hAnsi="宋体" w:eastAsia="宋体" w:cs="宋体"/>
          <w:b/>
          <w:bCs/>
          <w:color w:val="000000"/>
          <w:kern w:val="0"/>
          <w:sz w:val="24"/>
          <w:szCs w:val="24"/>
          <w:highlight w:val="none"/>
        </w:rPr>
        <w:t>服务要求</w:t>
      </w:r>
    </w:p>
    <w:p w14:paraId="7DDB61CF">
      <w:pPr>
        <w:ind w:firstLine="448" w:firstLineChars="200"/>
        <w:rPr>
          <w:rFonts w:hint="eastAsia" w:ascii="宋体" w:hAnsi="宋体" w:eastAsia="宋体" w:cs="宋体"/>
          <w:sz w:val="24"/>
          <w:szCs w:val="24"/>
        </w:rPr>
      </w:pPr>
      <w:r>
        <w:rPr>
          <w:rFonts w:hint="eastAsia" w:ascii="宋体" w:hAnsi="宋体" w:eastAsia="宋体" w:cs="宋体"/>
          <w:b w:val="0"/>
          <w:bCs/>
          <w:kern w:val="0"/>
          <w:sz w:val="24"/>
          <w:szCs w:val="24"/>
          <w:highlight w:val="none"/>
          <w:lang w:eastAsia="zh-CN"/>
        </w:rPr>
        <w:t>（</w:t>
      </w:r>
      <w:r>
        <w:rPr>
          <w:rFonts w:hint="eastAsia" w:ascii="宋体" w:hAnsi="宋体" w:eastAsia="宋体" w:cs="宋体"/>
          <w:b w:val="0"/>
          <w:bCs/>
          <w:kern w:val="0"/>
          <w:sz w:val="24"/>
          <w:szCs w:val="24"/>
          <w:highlight w:val="none"/>
        </w:rPr>
        <w:t>1</w:t>
      </w:r>
      <w:r>
        <w:rPr>
          <w:rFonts w:hint="eastAsia" w:ascii="宋体" w:hAnsi="宋体" w:eastAsia="宋体" w:cs="宋体"/>
          <w:b w:val="0"/>
          <w:bCs/>
          <w:kern w:val="0"/>
          <w:sz w:val="24"/>
          <w:szCs w:val="24"/>
          <w:highlight w:val="none"/>
          <w:lang w:eastAsia="zh-CN"/>
        </w:rPr>
        <w:t>）</w:t>
      </w:r>
      <w:r>
        <w:rPr>
          <w:rFonts w:hint="eastAsia" w:ascii="宋体" w:hAnsi="宋体" w:eastAsia="宋体" w:cs="宋体"/>
          <w:color w:val="000000"/>
          <w:sz w:val="24"/>
          <w:szCs w:val="24"/>
          <w:highlight w:val="none"/>
        </w:rPr>
        <w:t>食材费用由采购人承担，食材保管由供应商安排专人负责。</w:t>
      </w:r>
    </w:p>
    <w:p w14:paraId="7D184269">
      <w:pPr>
        <w:ind w:firstLine="448" w:firstLineChars="200"/>
        <w:rPr>
          <w:rFonts w:hint="eastAsia" w:ascii="宋体" w:hAnsi="宋体" w:eastAsia="宋体" w:cs="宋体"/>
          <w:sz w:val="24"/>
          <w:szCs w:val="24"/>
        </w:rPr>
      </w:pPr>
      <w:r>
        <w:rPr>
          <w:rFonts w:hint="eastAsia" w:ascii="宋体" w:hAnsi="宋体" w:eastAsia="宋体" w:cs="宋体"/>
          <w:b w:val="0"/>
          <w:bCs/>
          <w:kern w:val="0"/>
          <w:sz w:val="24"/>
          <w:szCs w:val="24"/>
          <w:highlight w:val="none"/>
          <w:lang w:eastAsia="zh-CN"/>
        </w:rPr>
        <w:t>（</w:t>
      </w:r>
      <w:r>
        <w:rPr>
          <w:rFonts w:hint="eastAsia" w:ascii="宋体" w:hAnsi="宋体" w:eastAsia="宋体" w:cs="宋体"/>
          <w:b w:val="0"/>
          <w:bCs/>
          <w:kern w:val="0"/>
          <w:sz w:val="24"/>
          <w:szCs w:val="24"/>
          <w:highlight w:val="none"/>
          <w:lang w:val="en-US" w:eastAsia="zh-CN"/>
        </w:rPr>
        <w:t>2</w:t>
      </w:r>
      <w:r>
        <w:rPr>
          <w:rFonts w:hint="eastAsia" w:ascii="宋体" w:hAnsi="宋体" w:eastAsia="宋体" w:cs="宋体"/>
          <w:b w:val="0"/>
          <w:bCs/>
          <w:kern w:val="0"/>
          <w:sz w:val="24"/>
          <w:szCs w:val="24"/>
          <w:highlight w:val="none"/>
          <w:lang w:eastAsia="zh-CN"/>
        </w:rPr>
        <w:t>）</w:t>
      </w:r>
      <w:r>
        <w:rPr>
          <w:rFonts w:hint="eastAsia" w:ascii="宋体" w:hAnsi="宋体" w:eastAsia="宋体" w:cs="宋体"/>
          <w:color w:val="000000"/>
          <w:sz w:val="24"/>
          <w:szCs w:val="24"/>
          <w:highlight w:val="none"/>
        </w:rPr>
        <w:t>食材选用要求：餐饮加工每次采购的食用油、大米、面粉和肉类等须具有卫生检验部门出具的合格证。</w:t>
      </w:r>
    </w:p>
    <w:p w14:paraId="2ECFA9AA">
      <w:pPr>
        <w:keepNext w:val="0"/>
        <w:keepLines w:val="0"/>
        <w:pageBreakBefore w:val="0"/>
        <w:widowControl w:val="0"/>
        <w:kinsoku/>
        <w:wordWrap/>
        <w:overflowPunct/>
        <w:topLinePunct w:val="0"/>
        <w:autoSpaceDE w:val="0"/>
        <w:autoSpaceDN w:val="0"/>
        <w:bidi w:val="0"/>
        <w:adjustRightInd w:val="0"/>
        <w:snapToGrid/>
        <w:spacing w:line="360" w:lineRule="auto"/>
        <w:ind w:firstLine="448"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val="0"/>
          <w:bCs/>
          <w:kern w:val="0"/>
          <w:sz w:val="24"/>
          <w:szCs w:val="24"/>
          <w:highlight w:val="none"/>
          <w:lang w:eastAsia="zh-CN"/>
        </w:rPr>
        <w:t>（</w:t>
      </w:r>
      <w:r>
        <w:rPr>
          <w:rFonts w:hint="eastAsia" w:ascii="宋体" w:hAnsi="宋体" w:eastAsia="宋体" w:cs="宋体"/>
          <w:b w:val="0"/>
          <w:bCs/>
          <w:kern w:val="0"/>
          <w:sz w:val="24"/>
          <w:szCs w:val="24"/>
          <w:highlight w:val="none"/>
          <w:lang w:val="en-US" w:eastAsia="zh-CN"/>
        </w:rPr>
        <w:t>3</w:t>
      </w:r>
      <w:r>
        <w:rPr>
          <w:rFonts w:hint="eastAsia" w:ascii="宋体" w:hAnsi="宋体" w:eastAsia="宋体" w:cs="宋体"/>
          <w:b w:val="0"/>
          <w:bCs/>
          <w:kern w:val="0"/>
          <w:sz w:val="24"/>
          <w:szCs w:val="24"/>
          <w:highlight w:val="none"/>
          <w:lang w:eastAsia="zh-CN"/>
        </w:rPr>
        <w:t>）</w:t>
      </w:r>
      <w:r>
        <w:rPr>
          <w:rFonts w:hint="eastAsia" w:ascii="宋体" w:hAnsi="宋体" w:eastAsia="宋体" w:cs="宋体"/>
          <w:color w:val="000000"/>
          <w:sz w:val="24"/>
          <w:szCs w:val="24"/>
          <w:highlight w:val="none"/>
        </w:rPr>
        <w:t>餐饮形式以中餐为主，每日早中餐食物供给前，须在餐前留样（留样时间为48小时）封存，以备人员出现食物中毒或其他情况下进行查验，在供餐的过程中，当日的餐饮不允许使用上一餐的剩菜剩饭，采购人有权对供应商的服务和饭菜质量进行实时监督。</w:t>
      </w:r>
    </w:p>
    <w:p w14:paraId="32D3F7E9">
      <w:pPr>
        <w:ind w:firstLine="448" w:firstLineChars="200"/>
        <w:rPr>
          <w:rFonts w:hint="eastAsia" w:ascii="宋体" w:hAnsi="宋体" w:eastAsia="宋体" w:cs="宋体"/>
          <w:sz w:val="24"/>
          <w:szCs w:val="24"/>
        </w:rPr>
      </w:pPr>
      <w:r>
        <w:rPr>
          <w:rFonts w:hint="eastAsia" w:ascii="宋体" w:hAnsi="宋体" w:eastAsia="宋体" w:cs="宋体"/>
          <w:b w:val="0"/>
          <w:bCs/>
          <w:kern w:val="0"/>
          <w:sz w:val="24"/>
          <w:szCs w:val="24"/>
          <w:highlight w:val="none"/>
          <w:lang w:eastAsia="zh-CN"/>
        </w:rPr>
        <w:t>（</w:t>
      </w:r>
      <w:r>
        <w:rPr>
          <w:rFonts w:hint="eastAsia" w:ascii="宋体" w:hAnsi="宋体" w:eastAsia="宋体" w:cs="宋体"/>
          <w:b w:val="0"/>
          <w:bCs/>
          <w:kern w:val="0"/>
          <w:sz w:val="24"/>
          <w:szCs w:val="24"/>
          <w:highlight w:val="none"/>
          <w:lang w:val="en-US" w:eastAsia="zh-CN"/>
        </w:rPr>
        <w:t>4</w:t>
      </w:r>
      <w:r>
        <w:rPr>
          <w:rFonts w:hint="eastAsia" w:ascii="宋体" w:hAnsi="宋体" w:eastAsia="宋体" w:cs="宋体"/>
          <w:b w:val="0"/>
          <w:bCs/>
          <w:kern w:val="0"/>
          <w:sz w:val="24"/>
          <w:szCs w:val="24"/>
          <w:highlight w:val="none"/>
          <w:lang w:eastAsia="zh-CN"/>
        </w:rPr>
        <w:t>）</w:t>
      </w:r>
      <w:r>
        <w:rPr>
          <w:rFonts w:hint="eastAsia" w:ascii="宋体" w:hAnsi="宋体" w:eastAsia="宋体" w:cs="宋体"/>
          <w:color w:val="000000"/>
          <w:sz w:val="24"/>
          <w:szCs w:val="24"/>
          <w:highlight w:val="none"/>
        </w:rPr>
        <w:t>要求严格把好食品卫生质量关，坚持做到不买入、不验收、不使用、不加工腐烂变质的原料和食品，并按照低温保藏的卫生要求贮存食品，防止食品腐烂变质。不吃病死、毒死或死因不明的禽畜肉。不吃有毒或不认识的野菇、木薯、发芽马铃薯，限制食用四季豆等。厨务人员必须定期进行健康检查，证明“无病”才能上岗，并经过卫生知识培训，懂得基本卫生知识。</w:t>
      </w:r>
    </w:p>
    <w:p w14:paraId="336CD9C9">
      <w:pPr>
        <w:keepNext w:val="0"/>
        <w:keepLines w:val="0"/>
        <w:pageBreakBefore w:val="0"/>
        <w:widowControl w:val="0"/>
        <w:kinsoku/>
        <w:wordWrap/>
        <w:overflowPunct/>
        <w:topLinePunct w:val="0"/>
        <w:autoSpaceDE w:val="0"/>
        <w:autoSpaceDN w:val="0"/>
        <w:bidi w:val="0"/>
        <w:adjustRightInd w:val="0"/>
        <w:snapToGrid/>
        <w:spacing w:line="360" w:lineRule="auto"/>
        <w:ind w:firstLine="448"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b w:val="0"/>
          <w:bCs/>
          <w:kern w:val="0"/>
          <w:sz w:val="24"/>
          <w:szCs w:val="24"/>
          <w:highlight w:val="none"/>
          <w:lang w:eastAsia="zh-CN"/>
        </w:rPr>
        <w:t>（</w:t>
      </w:r>
      <w:r>
        <w:rPr>
          <w:rFonts w:hint="eastAsia" w:ascii="宋体" w:hAnsi="宋体" w:eastAsia="宋体" w:cs="宋体"/>
          <w:b w:val="0"/>
          <w:bCs/>
          <w:kern w:val="0"/>
          <w:sz w:val="24"/>
          <w:szCs w:val="24"/>
          <w:highlight w:val="none"/>
          <w:lang w:val="en-US" w:eastAsia="zh-CN"/>
        </w:rPr>
        <w:t>5</w:t>
      </w:r>
      <w:r>
        <w:rPr>
          <w:rFonts w:hint="eastAsia" w:ascii="宋体" w:hAnsi="宋体" w:eastAsia="宋体" w:cs="宋体"/>
          <w:b w:val="0"/>
          <w:bCs/>
          <w:kern w:val="0"/>
          <w:sz w:val="24"/>
          <w:szCs w:val="24"/>
          <w:highlight w:val="none"/>
          <w:lang w:eastAsia="zh-CN"/>
        </w:rPr>
        <w:t>）</w:t>
      </w:r>
      <w:r>
        <w:rPr>
          <w:rFonts w:hint="eastAsia" w:ascii="宋体" w:hAnsi="宋体" w:eastAsia="宋体" w:cs="宋体"/>
          <w:color w:val="000000"/>
          <w:sz w:val="24"/>
          <w:szCs w:val="24"/>
          <w:highlight w:val="none"/>
          <w:lang w:eastAsia="zh-CN"/>
        </w:rPr>
        <w:t>食堂工作人员负责食堂的保洁工作及潲水的及时处理，做好环境卫生工作，严防食物中毒。如发生安全卫生事故或相关部门检查不合格，食堂工作人员承担引起的一切经济和法律责任。食堂卫生及食堂周围包干区由食堂工作人员负责打扫，保证操作间、售饭间、洗菜间、用餐地点以及卫生包干区等地方每次餐后清扫干净，保证地面清洁，确保食堂（墙壁、门窗、洗碗池、案板用具等）无油污、无废纸果壳、无灰尘、无卫生死角，保证操作环境卫生整洁. 达标，保证加工食品过程中安全健康。</w:t>
      </w:r>
    </w:p>
    <w:p w14:paraId="40232AEF">
      <w:pPr>
        <w:ind w:firstLine="448"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b w:val="0"/>
          <w:bCs/>
          <w:kern w:val="0"/>
          <w:sz w:val="24"/>
          <w:szCs w:val="24"/>
          <w:highlight w:val="none"/>
          <w:lang w:eastAsia="zh-CN"/>
        </w:rPr>
        <w:t>（</w:t>
      </w:r>
      <w:r>
        <w:rPr>
          <w:rFonts w:hint="eastAsia" w:ascii="宋体" w:hAnsi="宋体" w:eastAsia="宋体" w:cs="宋体"/>
          <w:b w:val="0"/>
          <w:bCs/>
          <w:kern w:val="0"/>
          <w:sz w:val="24"/>
          <w:szCs w:val="24"/>
          <w:highlight w:val="none"/>
          <w:lang w:val="en-US" w:eastAsia="zh-CN"/>
        </w:rPr>
        <w:t>6</w:t>
      </w:r>
      <w:r>
        <w:rPr>
          <w:rFonts w:hint="eastAsia" w:ascii="宋体" w:hAnsi="宋体" w:eastAsia="宋体" w:cs="宋体"/>
          <w:b w:val="0"/>
          <w:bCs/>
          <w:kern w:val="0"/>
          <w:sz w:val="24"/>
          <w:szCs w:val="24"/>
          <w:highlight w:val="none"/>
          <w:lang w:eastAsia="zh-CN"/>
        </w:rPr>
        <w:t>）</w:t>
      </w:r>
      <w:r>
        <w:rPr>
          <w:rFonts w:hint="eastAsia" w:ascii="宋体" w:hAnsi="宋体" w:eastAsia="宋体" w:cs="宋体"/>
          <w:color w:val="000000"/>
          <w:sz w:val="24"/>
          <w:szCs w:val="24"/>
          <w:highlight w:val="none"/>
        </w:rPr>
        <w:t>供应商应严格按照采购人要求，保证不断增加食品花色品种。所需的各种主副原料采购必须从国家工商部门认可的经销企业进货,供应商应索证备查，并建立主、副食品台账。严禁采购三无、变质过期、有害物质污染等其他不符合食品卫生标准和要求的食品及调味品。如发现上述问题，供应商将承担一切后果。</w:t>
      </w:r>
      <w:r>
        <w:rPr>
          <w:rFonts w:hint="eastAsia" w:ascii="宋体" w:hAnsi="宋体" w:eastAsia="宋体" w:cs="宋体"/>
          <w:color w:val="000000"/>
          <w:sz w:val="24"/>
          <w:szCs w:val="24"/>
          <w:highlight w:val="none"/>
          <w:lang w:val="en-US" w:eastAsia="zh-CN"/>
        </w:rPr>
        <w:t xml:space="preserve">  </w:t>
      </w:r>
    </w:p>
    <w:p w14:paraId="1FB58AFA">
      <w:pPr>
        <w:keepNext w:val="0"/>
        <w:keepLines w:val="0"/>
        <w:pageBreakBefore w:val="0"/>
        <w:widowControl w:val="0"/>
        <w:kinsoku/>
        <w:wordWrap/>
        <w:overflowPunct/>
        <w:topLinePunct w:val="0"/>
        <w:autoSpaceDE w:val="0"/>
        <w:autoSpaceDN w:val="0"/>
        <w:bidi w:val="0"/>
        <w:adjustRightInd w:val="0"/>
        <w:snapToGrid/>
        <w:spacing w:line="360" w:lineRule="auto"/>
        <w:ind w:firstLine="448"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4、</w:t>
      </w:r>
      <w:r>
        <w:rPr>
          <w:rFonts w:hint="eastAsia" w:ascii="宋体" w:hAnsi="宋体" w:eastAsia="宋体" w:cs="宋体"/>
          <w:b/>
          <w:bCs/>
          <w:sz w:val="24"/>
          <w:szCs w:val="24"/>
          <w:highlight w:val="none"/>
        </w:rPr>
        <w:t>其他要求</w:t>
      </w:r>
    </w:p>
    <w:p w14:paraId="7C23A76C">
      <w:pPr>
        <w:keepNext w:val="0"/>
        <w:keepLines w:val="0"/>
        <w:pageBreakBefore w:val="0"/>
        <w:widowControl w:val="0"/>
        <w:kinsoku/>
        <w:wordWrap/>
        <w:overflowPunct/>
        <w:topLinePunct w:val="0"/>
        <w:autoSpaceDE w:val="0"/>
        <w:autoSpaceDN w:val="0"/>
        <w:bidi w:val="0"/>
        <w:adjustRightInd w:val="0"/>
        <w:snapToGrid/>
        <w:spacing w:line="360" w:lineRule="auto"/>
        <w:ind w:firstLine="448"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遇突发状况，如停水、停电、停气等情况，供应商应保证按照原配餐标准按时提供餐饮服务。</w:t>
      </w:r>
    </w:p>
    <w:p w14:paraId="5C2CF48B">
      <w:pPr>
        <w:autoSpaceDE w:val="0"/>
        <w:autoSpaceDN w:val="0"/>
        <w:adjustRightInd w:val="0"/>
        <w:snapToGrid w:val="0"/>
        <w:spacing w:line="360" w:lineRule="auto"/>
        <w:ind w:firstLine="448"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lang w:bidi="ar"/>
        </w:rPr>
        <w:t>（三）采购人、供应商权利和义务</w:t>
      </w:r>
    </w:p>
    <w:p w14:paraId="461FB22C">
      <w:pPr>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lang w:bidi="ar"/>
        </w:rPr>
        <w:t>1.采购人权利和义务</w:t>
      </w:r>
    </w:p>
    <w:p w14:paraId="07D4D84F">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（1）审定供应商提交的服务方案及管理制度，监督并配合供应商工作的实施及制度的执行。</w:t>
      </w:r>
    </w:p>
    <w:p w14:paraId="24544511">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（2）制定相应的监管制度，对供应商在服务中出现的过错、过失、品质未达标或其它因管理责任而造成的事故，采取口头警告、书面整改通知、罚金直至终止合同等措施予以处罚，确保本合同的有效履行。</w:t>
      </w:r>
    </w:p>
    <w:p w14:paraId="4F19C0BB">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（3）采购人有权要求供应商对员工进行岗前培训。供应商员工在工作中出现过失、过错及违反甲乙双方约定的服务标准或采购人管理规定之行为时，采购人有权要求供应商对其员工进行更换。</w:t>
      </w:r>
    </w:p>
    <w:p w14:paraId="415EDE4D">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（4）采购人有权查验供应商为在本项目工作的员工支付工资、保险、福利待遇等相关票据。</w:t>
      </w:r>
    </w:p>
    <w:p w14:paraId="087A2E73">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（5）采购人与供应商协商解决具体办公场所及设备、物料的存放场所。</w:t>
      </w:r>
    </w:p>
    <w:p w14:paraId="31A8B616">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（6）在供应商严格履行合同及服务标准的情况下，采购人应按时支付供应商的服务费。</w:t>
      </w:r>
    </w:p>
    <w:p w14:paraId="6DD8E2CE">
      <w:pPr>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lang w:bidi="ar"/>
        </w:rPr>
        <w:t>2.供应商权利和义务</w:t>
      </w:r>
    </w:p>
    <w:p w14:paraId="25458F32">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（1）依照有关规定和双方合同约定，对采购人委托的服务项目提供专项服务。</w:t>
      </w:r>
    </w:p>
    <w:p w14:paraId="3C0794A2">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（2）供应商派送到采购人工作的员工必须进行相关的调查、考核和培训。供应商管理人员及员工资料需交采购人进行备案。</w:t>
      </w:r>
    </w:p>
    <w:p w14:paraId="6380BD97">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3）供应商应严格管理、教育、培训派遣到采购人的员工，遵守采购人的规章制度，接受监督，积极配合采购人做好服务工作，维护采购人的良好形象。凡因供应商员工违反规章制度，采购人将按照双方约定的工作考核标准进行处罚。</w:t>
      </w:r>
    </w:p>
    <w:p w14:paraId="50C7DE9E">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（4）定期对现场员工进行安全意识教育，因工造成人员伤亡事故或工伤事故，由供应商负责解决并承担赔偿和补偿责任。</w:t>
      </w:r>
    </w:p>
    <w:p w14:paraId="053442B5">
      <w:pPr>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lang w:bidi="ar"/>
        </w:rPr>
        <w:t>（5）员工在岗期间需统一着装，工装由供应商提供，工装的颜色、款式（经采购人同意）应符合采购人的要求，做到干净整洁。操作间内严禁吸烟，严禁嬉戏打逗，严禁与</w:t>
      </w:r>
      <w:r>
        <w:rPr>
          <w:rFonts w:hint="eastAsia" w:ascii="宋体" w:hAnsi="宋体" w:eastAsia="宋体" w:cs="宋体"/>
          <w:sz w:val="24"/>
          <w:szCs w:val="24"/>
          <w:lang w:val="en-US" w:eastAsia="zh-CN" w:bidi="ar"/>
        </w:rPr>
        <w:t>采购人</w:t>
      </w:r>
      <w:r>
        <w:rPr>
          <w:rFonts w:hint="eastAsia" w:ascii="宋体" w:hAnsi="宋体" w:eastAsia="宋体" w:cs="宋体"/>
          <w:sz w:val="24"/>
          <w:szCs w:val="24"/>
          <w:lang w:bidi="ar"/>
        </w:rPr>
        <w:t>职工发生争执、打架。一经发现，</w:t>
      </w:r>
      <w:r>
        <w:rPr>
          <w:rFonts w:hint="eastAsia" w:ascii="宋体" w:hAnsi="宋体" w:eastAsia="宋体" w:cs="宋体"/>
          <w:sz w:val="24"/>
          <w:szCs w:val="24"/>
          <w:lang w:val="en-US" w:eastAsia="zh-CN" w:bidi="ar"/>
        </w:rPr>
        <w:t>采购人</w:t>
      </w:r>
      <w:r>
        <w:rPr>
          <w:rFonts w:hint="eastAsia" w:ascii="宋体" w:hAnsi="宋体" w:eastAsia="宋体" w:cs="宋体"/>
          <w:sz w:val="24"/>
          <w:szCs w:val="24"/>
          <w:lang w:bidi="ar"/>
        </w:rPr>
        <w:t>有权要求供应商调换员工。</w:t>
      </w:r>
    </w:p>
    <w:p w14:paraId="3CA62CB1">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（6）供应商应当将甲乙双方签订的合同书的内容告知被派遣的劳动者。</w:t>
      </w:r>
    </w:p>
    <w:p w14:paraId="05257762">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7）供应商必须与派遣到采购人的员工签订劳动合同，按“劳动合同法”的规定按时足额发放工资及上缴保险。在合同期限内发生的劳动纠纷，由供应商负责解决。员工与供应商合同期内所发生经济补偿金由供应商按照国家相关规定进行赔偿。</w:t>
      </w:r>
    </w:p>
    <w:p w14:paraId="1BE7B64C">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（8）如遇采购人有重要活动和相关部门检查工作等需要加班的情况，供应商必须予以积极配合并保证做好相应的各项工作。</w:t>
      </w:r>
    </w:p>
    <w:p w14:paraId="6A9ABCD7">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（9）当采购人提出派遣员工需求时，供应商应按照采购人提出的用工条件满足需求，并保证员工在一周内到位。</w:t>
      </w:r>
    </w:p>
    <w:p w14:paraId="20995CF0">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（10）供应商对派遣人员进行调整更换，必须提前一周与采购人商议。</w:t>
      </w:r>
    </w:p>
    <w:p w14:paraId="75EA68EC">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（11）供应商应定期与采购人代表沟通，认真听取采购人提出的意见且在规定时间内进行整改。</w:t>
      </w:r>
    </w:p>
    <w:p w14:paraId="306FC139">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12）供应商提供人员的身体的健康状态、思维能力、精神状态，能够履行本合同规定的服务内容、要求、方式为采购人提供服务，供应商应及时汇报保洁及秩序的工作并听取意见反馈，建立良好的沟通渠道，以便更好的为采购人服务。</w:t>
      </w:r>
    </w:p>
    <w:p w14:paraId="75CB1FF6">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13）供应商需按国家、天津市及行业有关规定，支付人员工资、保险费、防暑降温费、企业税金及提取管理费，如不按国家规定支付工资及相应费用，产生劳动纠纷，供应商应自行解决，采购人不承担任何责任。</w:t>
      </w:r>
    </w:p>
    <w:p w14:paraId="1B51B7C2">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bidi="ar"/>
        </w:rPr>
        <w:t>（14）供应商应对采购人提出的问题、建议，制定相应的整改措施，对于重大的投诉应有相应的处理办法。</w:t>
      </w:r>
    </w:p>
    <w:p w14:paraId="09D8F689">
      <w:pPr>
        <w:spacing w:line="360" w:lineRule="auto"/>
        <w:ind w:firstLine="448" w:firstLineChars="200"/>
        <w:rPr>
          <w:rFonts w:hint="eastAsia" w:ascii="宋体" w:hAnsi="宋体" w:eastAsia="宋体" w:cs="宋体"/>
          <w:b/>
          <w:sz w:val="24"/>
          <w:szCs w:val="24"/>
        </w:rPr>
      </w:pPr>
      <w:r>
        <w:rPr>
          <w:rFonts w:hint="eastAsia" w:ascii="宋体" w:hAnsi="宋体" w:eastAsia="宋体" w:cs="宋体"/>
          <w:b/>
          <w:sz w:val="24"/>
          <w:szCs w:val="24"/>
          <w:lang w:bidi="ar"/>
        </w:rPr>
        <w:t>三、应急服务要求</w:t>
      </w:r>
    </w:p>
    <w:p w14:paraId="400C6605">
      <w:pPr>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lang w:bidi="ar"/>
        </w:rPr>
        <w:t>当出现不可预知紧急情况时（例如停水停电、极端天气、群体事件、自然灾害等，可根据项目具体情况列举），保证服务正常运转的措施，包括但不限于临时增配人员、临时调集设备、现有人员岗位职责临时增加、与相关政府部门协调配合等。</w:t>
      </w:r>
    </w:p>
    <w:p w14:paraId="7805E304">
      <w:pPr>
        <w:spacing w:line="360" w:lineRule="auto"/>
        <w:ind w:firstLine="448" w:firstLineChars="200"/>
        <w:rPr>
          <w:rFonts w:hint="eastAsia" w:ascii="宋体" w:hAnsi="宋体" w:eastAsia="宋体" w:cs="宋体"/>
          <w:b/>
          <w:sz w:val="24"/>
          <w:szCs w:val="24"/>
        </w:rPr>
      </w:pPr>
      <w:r>
        <w:rPr>
          <w:rFonts w:hint="eastAsia" w:ascii="宋体" w:hAnsi="宋体" w:eastAsia="宋体" w:cs="宋体"/>
          <w:b/>
          <w:sz w:val="24"/>
          <w:szCs w:val="24"/>
          <w:lang w:bidi="ar"/>
        </w:rPr>
        <w:t>四、人员保密要求</w:t>
      </w:r>
    </w:p>
    <w:p w14:paraId="52278047">
      <w:pPr>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lang w:bidi="ar"/>
        </w:rPr>
        <w:t>保证服务过程中有可能获取的保密信息不泄露的措施，包括但不限于制定保密制度、服务人员保密培训、重点岗位双人服务、泄密惩罚办法。</w:t>
      </w:r>
    </w:p>
    <w:p w14:paraId="023EA610">
      <w:pPr>
        <w:spacing w:line="360" w:lineRule="auto"/>
        <w:ind w:firstLine="448" w:firstLineChars="200"/>
        <w:rPr>
          <w:rFonts w:hint="eastAsia" w:ascii="宋体" w:hAnsi="宋体" w:eastAsia="宋体" w:cs="宋体"/>
          <w:b/>
          <w:sz w:val="24"/>
          <w:szCs w:val="24"/>
        </w:rPr>
      </w:pPr>
      <w:r>
        <w:rPr>
          <w:rFonts w:hint="eastAsia" w:ascii="宋体" w:hAnsi="宋体" w:eastAsia="宋体" w:cs="宋体"/>
          <w:b/>
          <w:sz w:val="24"/>
          <w:szCs w:val="24"/>
          <w:lang w:bidi="ar"/>
        </w:rPr>
        <w:t>五、人员稳定性要求</w:t>
      </w:r>
    </w:p>
    <w:p w14:paraId="56421930">
      <w:pPr>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lang w:bidi="ar"/>
        </w:rPr>
        <w:t>在整个服务期内，人员更换率不得超过</w:t>
      </w:r>
      <w:r>
        <w:rPr>
          <w:rFonts w:hint="eastAsia" w:ascii="宋体" w:hAnsi="宋体" w:eastAsia="宋体" w:cs="宋体"/>
          <w:sz w:val="24"/>
          <w:szCs w:val="24"/>
          <w:u w:val="single"/>
          <w:lang w:bidi="ar"/>
        </w:rPr>
        <w:t xml:space="preserve"> 15 </w:t>
      </w:r>
      <w:r>
        <w:rPr>
          <w:rFonts w:hint="eastAsia" w:ascii="宋体" w:hAnsi="宋体" w:eastAsia="宋体" w:cs="宋体"/>
          <w:sz w:val="24"/>
          <w:szCs w:val="24"/>
          <w:lang w:bidi="ar"/>
        </w:rPr>
        <w:t>%，更换人员不得低于采购需求，且应经采购人同意。</w:t>
      </w:r>
    </w:p>
    <w:p w14:paraId="1ABB2214">
      <w:pPr>
        <w:spacing w:line="360" w:lineRule="auto"/>
        <w:ind w:firstLine="448" w:firstLineChars="200"/>
        <w:rPr>
          <w:rFonts w:hint="eastAsia" w:ascii="宋体" w:hAnsi="宋体" w:eastAsia="宋体" w:cs="宋体"/>
          <w:b/>
          <w:sz w:val="24"/>
          <w:szCs w:val="24"/>
        </w:rPr>
      </w:pPr>
      <w:r>
        <w:rPr>
          <w:rFonts w:hint="eastAsia" w:ascii="宋体" w:hAnsi="宋体" w:eastAsia="宋体" w:cs="宋体"/>
          <w:b/>
          <w:sz w:val="24"/>
          <w:szCs w:val="24"/>
          <w:lang w:bidi="ar"/>
        </w:rPr>
        <w:t>六、进驻和接管要求</w:t>
      </w:r>
    </w:p>
    <w:p w14:paraId="0F874872">
      <w:pPr>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lang w:bidi="ar"/>
        </w:rPr>
        <w:t>中标（成交）后，及时配齐所需人员、工具、设备等，在规定的时间内保证全体服务人员按时进场服务，如果为新任服务公司，则还需与前任公司进行交接，保留相关记录，做到服务平稳过渡，对采购人工作无不良影响。</w:t>
      </w:r>
    </w:p>
    <w:p w14:paraId="1DB49F32">
      <w:pPr>
        <w:spacing w:line="360" w:lineRule="auto"/>
        <w:ind w:firstLine="448" w:firstLineChars="200"/>
        <w:rPr>
          <w:rFonts w:hint="eastAsia" w:ascii="宋体" w:hAnsi="宋体" w:eastAsia="宋体" w:cs="宋体"/>
          <w:b/>
          <w:sz w:val="24"/>
          <w:szCs w:val="24"/>
        </w:rPr>
      </w:pPr>
      <w:r>
        <w:rPr>
          <w:rFonts w:hint="eastAsia" w:ascii="宋体" w:hAnsi="宋体" w:eastAsia="宋体" w:cs="宋体"/>
          <w:b/>
          <w:sz w:val="24"/>
          <w:szCs w:val="24"/>
          <w:lang w:bidi="ar"/>
        </w:rPr>
        <w:t>七、费用分割</w:t>
      </w:r>
    </w:p>
    <w:p w14:paraId="4515E064">
      <w:pPr>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lang w:bidi="ar"/>
        </w:rPr>
        <w:t>1、本项目保洁工具及维修工具（包括但不限于洗地机、吸尘器、清洁随手工具等）及保洁耗材（包括但不限于垃圾袋、清洁剂、毛巾、胶皮手套等）为供应商提供，维修耗材由采购人提供。</w:t>
      </w:r>
    </w:p>
    <w:p w14:paraId="5932D1A5">
      <w:pPr>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lang w:bidi="ar"/>
        </w:rPr>
        <w:t>2、采购人单位提供仓库1间或其他存储方式，供中标方存放保洁耗材。</w:t>
      </w:r>
    </w:p>
    <w:p w14:paraId="364780EE">
      <w:pPr>
        <w:spacing w:line="360" w:lineRule="auto"/>
        <w:ind w:firstLine="448" w:firstLineChars="200"/>
        <w:rPr>
          <w:rFonts w:hint="eastAsia" w:ascii="宋体" w:hAnsi="宋体" w:eastAsia="宋体" w:cs="宋体"/>
          <w:b/>
          <w:sz w:val="24"/>
          <w:szCs w:val="24"/>
        </w:rPr>
      </w:pPr>
      <w:r>
        <w:rPr>
          <w:rFonts w:hint="eastAsia" w:ascii="宋体" w:hAnsi="宋体" w:eastAsia="宋体" w:cs="宋体"/>
          <w:b/>
          <w:sz w:val="24"/>
          <w:szCs w:val="24"/>
          <w:lang w:bidi="ar"/>
        </w:rPr>
        <w:t>八、其他要求</w:t>
      </w:r>
    </w:p>
    <w:p w14:paraId="1A1E863F">
      <w:pPr>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lang w:bidi="ar"/>
        </w:rPr>
        <w:t>1、供应商应建立保密制度，切实保守秘密。</w:t>
      </w:r>
    </w:p>
    <w:p w14:paraId="7DCF3721">
      <w:pPr>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rPr>
        <w:t>2、工程零碎维修所需配件及维修工具由采购人单位采买。</w:t>
      </w:r>
    </w:p>
    <w:p w14:paraId="7FB243E7">
      <w:pPr>
        <w:spacing w:line="360" w:lineRule="auto"/>
        <w:ind w:firstLine="448" w:firstLineChars="200"/>
        <w:rPr>
          <w:rFonts w:hint="eastAsia" w:ascii="宋体" w:hAnsi="宋体" w:eastAsia="宋体" w:cs="宋体"/>
          <w:sz w:val="24"/>
          <w:szCs w:val="24"/>
          <w:lang w:val="en-US" w:eastAsia="zh-CN"/>
        </w:rPr>
      </w:pPr>
      <w:r>
        <w:rPr>
          <w:rFonts w:hint="eastAsia" w:ascii="宋体" w:hAnsi="宋体" w:eastAsia="宋体" w:cs="宋体"/>
          <w:b/>
          <w:bCs/>
          <w:color w:val="000000"/>
          <w:kern w:val="0"/>
          <w:sz w:val="24"/>
          <w:szCs w:val="24"/>
        </w:rPr>
        <w:t>★</w:t>
      </w:r>
      <w:r>
        <w:rPr>
          <w:rFonts w:hint="eastAsia" w:ascii="宋体" w:hAnsi="宋体" w:eastAsia="宋体" w:cs="宋体"/>
          <w:sz w:val="24"/>
          <w:szCs w:val="24"/>
        </w:rPr>
        <w:t>3、</w:t>
      </w:r>
      <w:r>
        <w:rPr>
          <w:rFonts w:hint="eastAsia" w:ascii="宋体" w:hAnsi="宋体" w:eastAsia="宋体" w:cs="宋体"/>
          <w:sz w:val="24"/>
          <w:szCs w:val="24"/>
          <w:lang w:val="en-US" w:eastAsia="zh-CN"/>
        </w:rPr>
        <w:t>供应商承诺，本项目中标后所有工作人员上岗前均需提供无犯罪记录证明及健康证，不满足条件人员不得上岗。</w:t>
      </w:r>
    </w:p>
    <w:p w14:paraId="45B0A72E">
      <w:pPr>
        <w:pStyle w:val="32"/>
        <w:widowControl/>
        <w:spacing w:line="360" w:lineRule="auto"/>
        <w:ind w:firstLine="448"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供应商只负责提供食堂服务人员，厨房设备（包括消毒柜、灶台、冷藏柜、留样柜、冰柜、蒸箱设备等）由采购单位采买及维修，厨房用具及炊具的更换以实用性、便利性、节能环保为原则，相关费用需上报采购人，同意后由采购人支付。</w:t>
      </w:r>
    </w:p>
    <w:p w14:paraId="6406D936">
      <w:pPr>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供应商自备保洁工具及保洁耗材,其中保包含洗地机2台、吸尘器2台、洗衣机、高压水枪、清洁剂、垃圾袋、清洁工具等。</w:t>
      </w:r>
    </w:p>
    <w:p w14:paraId="15E5675C">
      <w:pPr>
        <w:spacing w:line="360" w:lineRule="auto"/>
        <w:ind w:firstLine="448"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采购人单位提供办公室1间，更衣室1间。</w:t>
      </w:r>
    </w:p>
    <w:p w14:paraId="3DBD6B45">
      <w:pPr>
        <w:pStyle w:val="32"/>
        <w:widowControl/>
        <w:spacing w:line="360" w:lineRule="auto"/>
        <w:ind w:firstLine="448"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7、采购人</w:t>
      </w:r>
      <w:r>
        <w:rPr>
          <w:rFonts w:hint="eastAsia" w:ascii="宋体" w:hAnsi="宋体" w:eastAsia="宋体" w:cs="宋体"/>
          <w:sz w:val="24"/>
          <w:szCs w:val="24"/>
        </w:rPr>
        <w:t>有权根据工作需要，要求供应商调整物业工作人员的工作地点及岗位。</w:t>
      </w:r>
    </w:p>
    <w:p w14:paraId="12D1AC61">
      <w:pPr>
        <w:pStyle w:val="2"/>
        <w:ind w:left="0" w:leftChars="0" w:firstLine="448"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、采购人定期对中标单位组织品质检查。</w:t>
      </w:r>
    </w:p>
    <w:p w14:paraId="451FE5B5">
      <w:pPr>
        <w:pStyle w:val="2"/>
        <w:ind w:firstLine="448" w:firstLineChars="200"/>
        <w:rPr>
          <w:rFonts w:hint="eastAsia" w:ascii="宋体" w:hAnsi="宋体" w:cs="宋体"/>
          <w:b w:val="0"/>
          <w:bCs w:val="0"/>
          <w:i w:val="0"/>
          <w:iCs w:val="0"/>
          <w:color w:val="auto"/>
          <w:sz w:val="24"/>
          <w:szCs w:val="24"/>
          <w:highlight w:val="none"/>
          <w:u w:val="none"/>
          <w:lang w:val="en-US" w:eastAsia="zh-CN"/>
        </w:rPr>
      </w:pPr>
    </w:p>
    <w:p w14:paraId="592EE8C8">
      <w:pPr>
        <w:pStyle w:val="2"/>
      </w:pPr>
    </w:p>
    <w:p w14:paraId="0ADFC3DF">
      <w:pPr>
        <w:pStyle w:val="19"/>
        <w:rPr>
          <w:rFonts w:ascii="Times New Roman" w:hAnsi="Times New Roman"/>
        </w:rPr>
      </w:pPr>
    </w:p>
    <w:p w14:paraId="69452229">
      <w:pPr>
        <w:pStyle w:val="19"/>
        <w:rPr>
          <w:rFonts w:ascii="Times New Roman" w:hAnsi="Times New Roman"/>
        </w:rPr>
      </w:pPr>
    </w:p>
    <w:p w14:paraId="312362E8">
      <w:pPr>
        <w:pStyle w:val="19"/>
        <w:rPr>
          <w:rFonts w:ascii="Times New Roman" w:hAnsi="Times New Roman"/>
        </w:rPr>
      </w:pPr>
      <w:r>
        <w:rPr>
          <w:rFonts w:ascii="Times New Roman" w:hAnsi="Times New Roman"/>
        </w:rPr>
        <w:t>第</w:t>
      </w:r>
      <w:r>
        <w:rPr>
          <w:rFonts w:ascii="Times New Roman" w:hAnsi="Times New Roman"/>
          <w:lang w:eastAsia="zh-CN"/>
        </w:rPr>
        <w:t>三</w:t>
      </w:r>
      <w:r>
        <w:rPr>
          <w:rFonts w:ascii="Times New Roman" w:hAnsi="Times New Roman"/>
        </w:rPr>
        <w:t>部分  投标须知</w:t>
      </w:r>
    </w:p>
    <w:p w14:paraId="2B6CEFD9">
      <w:pPr>
        <w:pStyle w:val="32"/>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14:paraId="506A73E1">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14:paraId="01AA1D69">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14:paraId="0F475211">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14:paraId="101651A0">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14:paraId="14BC3BB2">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14:paraId="0E5A59CD">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“采购人”和“招标人”系指本次招标活动的采购单位。“采购代理机构”系指组织本次招标活动的机构，即“天津市</w:t>
      </w:r>
      <w:r>
        <w:rPr>
          <w:rFonts w:hint="eastAsia" w:ascii="Times New Roman" w:hAnsi="Times New Roman" w:eastAsia="宋体" w:cs="Times New Roman"/>
          <w:color w:val="auto"/>
          <w:lang w:eastAsia="zh-CN"/>
        </w:rPr>
        <w:t>河东区财政服务</w:t>
      </w:r>
      <w:r>
        <w:rPr>
          <w:rFonts w:ascii="Times New Roman" w:hAnsi="Times New Roman" w:eastAsia="宋体" w:cs="Times New Roman"/>
          <w:color w:val="auto"/>
        </w:rPr>
        <w:t xml:space="preserve">中心”。 </w:t>
      </w:r>
    </w:p>
    <w:p w14:paraId="57B0D537">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14:paraId="08517C01">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“服务”系指招标文件规定的投标人为完成采购项目所需承担的全部义务。</w:t>
      </w:r>
    </w:p>
    <w:p w14:paraId="47E3A97A">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14:paraId="693A41A4">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14:paraId="5447B0F4">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14:paraId="40DEEE93">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14:paraId="76EAA56A">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14:paraId="554C5762">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4.2 符合《投标邀请函》中关于供应商资格要求（实质性要求）的规定。</w:t>
      </w:r>
    </w:p>
    <w:p w14:paraId="76406496">
      <w:pPr>
        <w:pStyle w:val="32"/>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14:paraId="2A14FD98">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14:paraId="58EA0956">
      <w:pPr>
        <w:pStyle w:val="32"/>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14:paraId="1B64F6FA">
      <w:pPr>
        <w:pStyle w:val="32"/>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14:paraId="23638819">
      <w:pPr>
        <w:pStyle w:val="32"/>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w:t>
      </w:r>
    </w:p>
    <w:p w14:paraId="5388F02D">
      <w:pPr>
        <w:pStyle w:val="32"/>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14:paraId="1AD96933">
      <w:pPr>
        <w:pStyle w:val="32"/>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14:paraId="64C65B42">
      <w:pPr>
        <w:pStyle w:val="32"/>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3E6A440F">
      <w:pPr>
        <w:pStyle w:val="32"/>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（7）联合体</w:t>
      </w:r>
      <w:r>
        <w:rPr>
          <w:rFonts w:hint="eastAsia" w:ascii="Times New Roman" w:hAnsi="Times New Roman" w:eastAsia="宋体" w:cs="Times New Roman"/>
          <w:color w:val="auto"/>
        </w:rPr>
        <w:t>中任意一方</w:t>
      </w:r>
      <w:r>
        <w:rPr>
          <w:rFonts w:ascii="Times New Roman" w:hAnsi="Times New Roman" w:eastAsia="宋体" w:cs="Times New Roman"/>
          <w:color w:val="auto"/>
        </w:rPr>
        <w:t>为</w:t>
      </w:r>
      <w:r>
        <w:rPr>
          <w:rFonts w:hint="eastAsia" w:ascii="Times New Roman" w:hAnsi="Times New Roman" w:eastAsia="宋体" w:cs="Times New Roman"/>
          <w:color w:val="auto"/>
        </w:rPr>
        <w:t>中</w:t>
      </w:r>
      <w:r>
        <w:rPr>
          <w:rFonts w:ascii="Times New Roman" w:hAnsi="Times New Roman" w:eastAsia="宋体" w:cs="Times New Roman"/>
          <w:color w:val="auto"/>
        </w:rPr>
        <w:t>小企业的，</w:t>
      </w:r>
      <w:r>
        <w:rPr>
          <w:rFonts w:hint="eastAsia" w:ascii="Times New Roman" w:hAnsi="Times New Roman" w:eastAsia="宋体" w:cs="Times New Roman"/>
          <w:color w:val="auto"/>
        </w:rPr>
        <w:t>该</w:t>
      </w:r>
      <w:r>
        <w:rPr>
          <w:rFonts w:ascii="Times New Roman" w:hAnsi="Times New Roman" w:eastAsia="宋体" w:cs="Times New Roman"/>
          <w:color w:val="auto"/>
        </w:rPr>
        <w:t>方应提供《中小企业声明函》</w:t>
      </w:r>
      <w:r>
        <w:rPr>
          <w:rFonts w:hint="eastAsia" w:ascii="Times New Roman" w:hAnsi="Times New Roman" w:eastAsia="宋体" w:cs="Times New Roman"/>
          <w:color w:val="auto"/>
        </w:rPr>
        <w:t>。</w:t>
      </w:r>
    </w:p>
    <w:p w14:paraId="62AD7AAF">
      <w:pPr>
        <w:pStyle w:val="32"/>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14:paraId="68D8A74A">
      <w:pPr>
        <w:pStyle w:val="32"/>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14:paraId="1EC59EE5">
      <w:pPr>
        <w:pStyle w:val="32"/>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除联合体外，法定代表人或单位负责人为同一个人或者存在直接控股、管理关系的不同供应商，不得同时参加同一项目或同一子项目的投标。如同时参加，则评审时将同时被拒绝。</w:t>
      </w:r>
    </w:p>
    <w:p w14:paraId="75B4A4BA">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14:paraId="71A8B98D">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14:paraId="357B2497">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07322B02">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47D3D5F2">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14:paraId="7116B7D9">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6" w:name="OLE_LINK6"/>
      <w:bookmarkStart w:id="7" w:name="OLE_LINK5"/>
      <w:r>
        <w:rPr>
          <w:rFonts w:hint="eastAsia" w:ascii="Times New Roman" w:hAnsi="Times New Roman" w:eastAsia="宋体" w:cs="Times New Roman"/>
          <w:color w:val="auto"/>
        </w:rPr>
        <w:t>物业管理条例</w:t>
      </w:r>
      <w:bookmarkEnd w:id="6"/>
      <w:bookmarkEnd w:id="7"/>
      <w:r>
        <w:rPr>
          <w:rFonts w:hint="eastAsia" w:ascii="Times New Roman" w:hAnsi="Times New Roman" w:eastAsia="宋体" w:cs="Times New Roman"/>
          <w:color w:val="auto"/>
        </w:rPr>
        <w:t>》第三十二条的规定“从事物业管理活动的企业应当具有独立的法人资格”，因此本项目不接受分公司投标。</w:t>
      </w:r>
    </w:p>
    <w:p w14:paraId="1CECC1AD">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14:paraId="555C6CDC">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6A8C4BA7">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14:paraId="0E0949B8">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14:paraId="6170D208">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14:paraId="433BB0F8">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系统软件、通用软件必须是具有在中国境内的合法使用权或版权的正版软件，涉及到第三方提出侵权或知识产权的起诉及支付版税等费用由投标人承担所有责任及费用。</w:t>
      </w:r>
    </w:p>
    <w:p w14:paraId="60D16C2B">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14:paraId="242444D7">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14:paraId="78FD0971">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14:paraId="7FB3ED0A">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天津政府采购网（http://tjgp.cz.tj.gov.cn）”和“天津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14:paraId="78197431">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2DC2217C">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w:t>
      </w:r>
      <w:r>
        <w:rPr>
          <w:rFonts w:hint="eastAsia" w:ascii="Times New Roman" w:hAnsi="Times New Roman" w:eastAsia="宋体" w:cs="Times New Roman"/>
          <w:color w:val="auto"/>
          <w:lang w:eastAsia="zh-CN"/>
        </w:rPr>
        <w:t>河东区财政服务</w:t>
      </w:r>
      <w:r>
        <w:rPr>
          <w:rFonts w:hint="eastAsia" w:ascii="Times New Roman" w:hAnsi="Times New Roman" w:eastAsia="宋体" w:cs="Times New Roman"/>
          <w:color w:val="auto"/>
        </w:rPr>
        <w:t>中心提出。</w:t>
      </w:r>
    </w:p>
    <w:p w14:paraId="44E24646">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6B40D746">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51389345">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78D70A1C">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303FF9DA">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4B2726F2">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1C267C1C">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781D465B">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12895DD7">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w:t>
      </w:r>
      <w:r>
        <w:rPr>
          <w:rFonts w:hint="eastAsia" w:ascii="Times New Roman" w:hAnsi="Times New Roman" w:eastAsia="宋体" w:cs="Times New Roman"/>
          <w:color w:val="auto"/>
          <w:lang w:eastAsia="zh-CN"/>
        </w:rPr>
        <w:t>河东区财政服务</w:t>
      </w:r>
      <w:r>
        <w:rPr>
          <w:rFonts w:hint="eastAsia" w:ascii="Times New Roman" w:hAnsi="Times New Roman" w:eastAsia="宋体" w:cs="Times New Roman"/>
          <w:color w:val="auto"/>
        </w:rPr>
        <w:t>中心有权将质疑函转发质疑事项各关联方，请其作出解释说明。对捏造事实、滥用维权扰乱采购秩序的恶意质疑者，将上报天津市财政局政府采购处依法处理。</w:t>
      </w:r>
    </w:p>
    <w:p w14:paraId="1682E1D8">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0A882411">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14:paraId="4D3E35E8">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14:paraId="01D792B6">
      <w:pPr>
        <w:pStyle w:val="32"/>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14:paraId="071C80DE">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14:paraId="2AD9D117">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14:paraId="7A5B726C">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14:paraId="7A822BDD">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14:paraId="1A314F1A">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14:paraId="6158DE0C">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14:paraId="7297418F">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14:paraId="76E484AC">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14:paraId="6001423C">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14:paraId="4C0030A1">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14:paraId="48F02E99">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14:paraId="03CAC29C">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14:paraId="4B9FFBFF">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投标截止前，采购人、采购代理机构需要对招标文件进行补充或修改的，采购人、采购代理机构将会通过“天津市政府采购网”、“天津市政府采购中心网”以更正公告形式发布。</w:t>
      </w:r>
    </w:p>
    <w:p w14:paraId="1B950785">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14:paraId="3419B636">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14:paraId="17752943">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6EE08424">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hAnsi="Times New Roman" w:cs="Times New Roman"/>
          <w:color w:val="auto"/>
        </w:rPr>
        <w:t>答疑会和踏勘现场</w:t>
      </w:r>
    </w:p>
    <w:p w14:paraId="0C7049E8">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14:paraId="7DB719A6">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14:paraId="1397C703">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采购人、采购代理机构在答疑会或踏勘现场中口头介绍的情况，除经“天津市政府采购网”、“天津市政府采购中心网”以更正公告的形式发布外，不构成对招标文件的修改，不作为投标人编制投标文件的依据。</w:t>
      </w:r>
    </w:p>
    <w:p w14:paraId="2748F61B">
      <w:pPr>
        <w:pStyle w:val="32"/>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14:paraId="52E3D9C4">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14:paraId="552BB41F">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14:paraId="601A4E10">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14:paraId="278A083F">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710FAB63">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14:paraId="1FACDEE6">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42261875">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14:paraId="2AF54DE4">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14:paraId="732EAE12">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14:paraId="45283A2A">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14:paraId="42B24B9C">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41CDC5AF">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14:paraId="1F62A388">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14:paraId="7F2E4477">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14:paraId="3969666E">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14:paraId="13217C28">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14:paraId="1BF67F28">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14:paraId="71F66F3B">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14:paraId="7761AEC5">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14:paraId="5E8FDDF5">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14:paraId="587867E5">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14:paraId="65FB488A">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14:paraId="45F217D1">
      <w:pPr>
        <w:pStyle w:val="32"/>
        <w:spacing w:line="360" w:lineRule="auto"/>
        <w:ind w:firstLine="448" w:firstLineChars="200"/>
        <w:jc w:val="both"/>
        <w:rPr>
          <w:rFonts w:hint="eastAsia" w:ascii="Times New Roman" w:hAnsi="Times New Roman" w:eastAsia="宋体" w:cs="Times New Roman"/>
          <w:color w:val="auto"/>
          <w:lang w:eastAsia="zh-CN"/>
        </w:rPr>
      </w:pPr>
      <w:r>
        <w:rPr>
          <w:rFonts w:ascii="Times New Roman" w:hAnsi="Times New Roman" w:eastAsia="宋体" w:cs="Times New Roman"/>
          <w:color w:val="auto"/>
        </w:rPr>
        <w:t>18. 技术</w:t>
      </w:r>
      <w:r>
        <w:rPr>
          <w:rFonts w:hint="eastAsia" w:ascii="Times New Roman" w:hAnsi="Times New Roman" w:eastAsia="宋体" w:cs="Times New Roman"/>
          <w:color w:val="auto"/>
          <w:lang w:eastAsia="zh-CN"/>
        </w:rPr>
        <w:t>投标文件</w:t>
      </w:r>
    </w:p>
    <w:p w14:paraId="522BDF93">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w:t>
      </w:r>
      <w:r>
        <w:rPr>
          <w:rFonts w:hint="eastAsia" w:ascii="Times New Roman" w:hAnsi="Times New Roman" w:eastAsia="宋体" w:cs="Times New Roman"/>
          <w:color w:val="auto"/>
          <w:lang w:eastAsia="zh-CN"/>
        </w:rPr>
        <w:t>投标文件</w:t>
      </w:r>
      <w:r>
        <w:rPr>
          <w:rFonts w:ascii="Times New Roman" w:hAnsi="Times New Roman" w:eastAsia="宋体" w:cs="Times New Roman"/>
          <w:color w:val="auto"/>
        </w:rPr>
        <w:t>，作为投标文件的一部分。</w:t>
      </w:r>
    </w:p>
    <w:p w14:paraId="432B0B92">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w:t>
      </w:r>
      <w:r>
        <w:rPr>
          <w:rFonts w:hint="eastAsia" w:ascii="Times New Roman" w:hAnsi="Times New Roman" w:eastAsia="宋体" w:cs="Times New Roman"/>
          <w:color w:val="auto"/>
          <w:lang w:eastAsia="zh-CN"/>
        </w:rPr>
        <w:t>投标文件</w:t>
      </w:r>
      <w:r>
        <w:rPr>
          <w:rFonts w:ascii="Times New Roman" w:hAnsi="Times New Roman" w:eastAsia="宋体" w:cs="Times New Roman"/>
          <w:color w:val="auto"/>
        </w:rPr>
        <w:t>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14:paraId="7FC75AC8">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14:paraId="27C68058">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14:paraId="46FC48C5">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14:paraId="3FFB5452">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14:paraId="346E9755">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14:paraId="4E359A58">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75D9C16B">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14:paraId="15A0CF50">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14:paraId="60D21458">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加盖投标人电子签章的PDF格式电子投标文件（以通过电子签章客户端软件winaip正确读取签章信息为准）。</w:t>
      </w:r>
    </w:p>
    <w:p w14:paraId="74D28AFB">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14:paraId="2FBD0ED9">
      <w:pPr>
        <w:pStyle w:val="32"/>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14:paraId="1FE1B9E8">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投标人须按《投标邀请函》规定提交网上应答并上传加盖投标人电子签章的PDF格式电子投标文件（以通过电子签章客户端软件winaip正确读取签章信息为准）。具体方式：</w:t>
      </w:r>
      <w:r>
        <w:rPr>
          <w:rFonts w:ascii="Times New Roman" w:hAnsi="Times New Roman" w:eastAsia="宋体" w:cs="Times New Roman"/>
          <w:color w:val="auto"/>
        </w:rPr>
        <w:t>使用</w:t>
      </w:r>
      <w:r>
        <w:rPr>
          <w:rFonts w:hint="eastAsia" w:ascii="Times New Roman" w:hAnsi="Times New Roman" w:eastAsia="宋体" w:cs="Times New Roman"/>
          <w:color w:val="auto"/>
          <w:lang w:eastAsia="zh-CN"/>
        </w:rPr>
        <w:t>天津数字认证有限公司</w:t>
      </w:r>
      <w:r>
        <w:rPr>
          <w:rFonts w:ascii="Times New Roman" w:hAnsi="Times New Roman" w:eastAsia="宋体" w:cs="Times New Roman"/>
          <w:color w:val="auto"/>
        </w:rPr>
        <w:t>发出的CA数字证书（原天津市电子认证中心发出尚在有效期内的CA数字证书仍可使用）登陆</w:t>
      </w:r>
      <w:r>
        <w:rPr>
          <w:rFonts w:hint="eastAsia" w:ascii="Times New Roman" w:hAnsi="Times New Roman" w:eastAsia="宋体" w:cs="Times New Roman"/>
          <w:color w:val="auto"/>
        </w:rPr>
        <w:t>天津市政府采购中心网（网址：http://tjgpc.zwfwb.tj.gov.cn）-“网上招投标”-“供应商登录”-“</w:t>
      </w:r>
      <w:r>
        <w:rPr>
          <w:rFonts w:hint="eastAsia" w:ascii="Times New Roman" w:hAnsi="Times New Roman" w:eastAsia="宋体" w:cs="Times New Roman"/>
          <w:color w:val="auto"/>
          <w:lang w:eastAsia="zh-CN"/>
        </w:rPr>
        <w:t>区级集采机构入口</w:t>
      </w:r>
      <w:r>
        <w:rPr>
          <w:rFonts w:hint="eastAsia" w:ascii="Times New Roman" w:hAnsi="Times New Roman" w:eastAsia="宋体" w:cs="Times New Roman"/>
          <w:color w:val="auto"/>
        </w:rPr>
        <w:t>”提交网上应答并上传加盖投标人电子签章的PDF格式电子投标文件（以通过电子签章客户端软件winaip正确读取签章信息为准）。</w:t>
      </w:r>
    </w:p>
    <w:p w14:paraId="3456F317">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14:paraId="219BF7F1">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投标人须下载天津市政府采购中心网-下载中心-《远程招投标电子签章客户端用户使用说明及安装程序》。</w:t>
      </w:r>
    </w:p>
    <w:p w14:paraId="0EAB404A">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PDF格式电子投标文件（以通过电子签章客户端软件winaip正确读取签章信息为准），并于投标截止时间前上传至天津市政府采购中心招投标系统。</w:t>
      </w:r>
    </w:p>
    <w:p w14:paraId="0948CD48">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03DC8851">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PDF文件后，对上传文件进行下载，核对文件完整性，如是否缺页少页、图片是否显示完整、签章是否有效等，并按照《远程招投标电子签章客户端用户使用说明》要求的文件检查方法进行检查，确保投标文件上传准确、有效。</w:t>
      </w:r>
    </w:p>
    <w:p w14:paraId="18D676A7">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远程招投标电子签章客户端用户使用说明》的要求使用电子签章客户端软件winaip。不按本使用说明使用电子签章客户端软件winaip，或使用word等其它软件进行签章工作，将会造成电子签章客户端软件winaip无法读取签章信息，并导致投标无效。</w:t>
      </w:r>
    </w:p>
    <w:p w14:paraId="51858162">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14:paraId="0904AC03">
      <w:pPr>
        <w:pStyle w:val="32"/>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14:paraId="09C2B518">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未按招标文件的规定提交网上应答和上传加盖投标人电子签章的PDF格式电子投标文件（以通过电子签章客户端软件winaip正确读取签章信息为准）的投标将被拒绝。</w:t>
      </w:r>
    </w:p>
    <w:p w14:paraId="5C1EDA4C">
      <w:pPr>
        <w:pStyle w:val="32"/>
        <w:spacing w:line="360" w:lineRule="auto"/>
        <w:ind w:firstLine="448" w:firstLineChars="200"/>
        <w:jc w:val="both"/>
        <w:rPr>
          <w:rFonts w:ascii="Times New Roman" w:hAnsi="Times New Roman" w:eastAsia="宋体" w:cs="Times New Roman"/>
          <w:color w:val="auto"/>
        </w:rPr>
      </w:pPr>
    </w:p>
    <w:p w14:paraId="4D5EF9A5">
      <w:pPr>
        <w:pStyle w:val="32"/>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14:paraId="2924312B">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14:paraId="5BBEFD40">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w:t>
      </w:r>
      <w:r>
        <w:rPr>
          <w:rFonts w:hint="eastAsia" w:ascii="Times New Roman" w:hAnsi="Times New Roman" w:eastAsia="宋体" w:cs="Times New Roman"/>
          <w:color w:val="auto"/>
          <w:lang w:eastAsia="zh-CN"/>
        </w:rPr>
        <w:t>天津数字认证有限公司</w:t>
      </w:r>
      <w:r>
        <w:rPr>
          <w:rFonts w:hint="eastAsia" w:ascii="Times New Roman" w:hAnsi="Times New Roman" w:eastAsia="宋体" w:cs="Times New Roman"/>
          <w:color w:val="auto"/>
        </w:rPr>
        <w:t>发出的CA数字证书（原天津市电子认证中心发出尚在有效期内的CA数字证书仍可使用）登陆天津市政府采购中心网（网址：http://tjgpc.zwfwb.tj.gov.cn）-“网上招投标”-“供应商登录”-“</w:t>
      </w:r>
      <w:r>
        <w:rPr>
          <w:rFonts w:hint="eastAsia" w:ascii="Times New Roman" w:hAnsi="Times New Roman" w:eastAsia="宋体" w:cs="Times New Roman"/>
          <w:color w:val="auto"/>
          <w:lang w:eastAsia="zh-CN"/>
        </w:rPr>
        <w:t>区级集采机构入口</w:t>
      </w:r>
      <w:r>
        <w:rPr>
          <w:rFonts w:hint="eastAsia" w:ascii="Times New Roman" w:hAnsi="Times New Roman" w:eastAsia="宋体" w:cs="Times New Roman"/>
          <w:color w:val="auto"/>
        </w:rPr>
        <w:t>”完成开标解密。</w:t>
      </w:r>
    </w:p>
    <w:p w14:paraId="0A0D3D0B">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14:paraId="7B44EE4E">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14:paraId="3272FCEE">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14:paraId="2F01CEF1">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14:paraId="57427A65">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14:paraId="7A42857F">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14:paraId="300693F2">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14:paraId="6F6212CE">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14:paraId="7A91983E">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14:paraId="2E13B0C8">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5A8173DF">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14:paraId="6C3178AB">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14:paraId="7B639627">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74848C4A">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14:paraId="1BD182CF">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14:paraId="0C621ECF">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14:paraId="3219F439">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14:paraId="71C411E6">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14:paraId="4FE799BE">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14:paraId="45D91B0A">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14:paraId="71C24155">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14:paraId="4655984E">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527E7BAB">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（8）单位负责人或法定代表人为同一人，或者存在控股、管理关系的不同供应商，参加同一包或者未划分包的同一项目投标的，相关投标均无效；</w:t>
      </w:r>
    </w:p>
    <w:p w14:paraId="622E277E">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14:paraId="0ED39CC4">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14:paraId="6D85742D">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14:paraId="1CB97D7B">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14:paraId="3B5153D5">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14:paraId="6FE25BFD">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14:paraId="46361C48">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14:paraId="6EC187D8">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14:paraId="041162CC">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14:paraId="3FBFFB0C">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27A75942">
      <w:pPr>
        <w:pStyle w:val="32"/>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投标人澄清、说明、答复或者补充的内容须为PDF格式并加盖电子签章后上传至天津市政府采购中心招投标系统。</w:t>
      </w:r>
    </w:p>
    <w:p w14:paraId="6B890C7B">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14:paraId="79412B0C">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14:paraId="108D3F41">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14:paraId="5E5152EA">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14:paraId="565C45CA">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14:paraId="5F419805">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14:paraId="2D201007">
      <w:pPr>
        <w:pStyle w:val="32"/>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14:paraId="52C70372">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4364DF1">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14:paraId="20E4D453">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49DF2B9">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14:paraId="74E2AC44">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005B460B">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356C0FCC">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14:paraId="37F46DC0">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14:paraId="1BDB944B">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14:paraId="231C5B64">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14:paraId="382428B1">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14:paraId="0D3C6AAA">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2216F05E">
      <w:pPr>
        <w:pStyle w:val="32"/>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14:paraId="70F91FDC">
      <w:pPr>
        <w:pStyle w:val="32"/>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14:paraId="1E1434F1">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14:paraId="2801C468">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14:paraId="73023DCA">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14:paraId="2382FEA3">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14:paraId="102E4D91">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w:t>
      </w:r>
      <w:r>
        <w:rPr>
          <w:rFonts w:hint="eastAsia" w:ascii="Times New Roman" w:hAnsi="Times New Roman" w:eastAsia="宋体" w:cs="Times New Roman"/>
          <w:color w:val="auto"/>
          <w:lang w:eastAsia="zh-CN"/>
        </w:rPr>
        <w:t>天津数字认证有限公司</w:t>
      </w:r>
      <w:r>
        <w:rPr>
          <w:rFonts w:hint="eastAsia" w:ascii="Times New Roman" w:hAnsi="Times New Roman" w:eastAsia="宋体" w:cs="Times New Roman"/>
          <w:color w:val="auto"/>
        </w:rPr>
        <w:t>发出的CA数字证书（原天津市电子认证中心发出尚在有效期内的CA数字证书仍可使用）登陆天津市政府采购中心网（网址：http://tjgpc.zwfwb.tj.gov.cn）-“网上招投标”-“供应商登录”-“</w:t>
      </w:r>
      <w:r>
        <w:rPr>
          <w:rFonts w:hint="eastAsia" w:ascii="Times New Roman" w:hAnsi="Times New Roman" w:eastAsia="宋体" w:cs="Times New Roman"/>
          <w:color w:val="auto"/>
          <w:lang w:eastAsia="zh-CN"/>
        </w:rPr>
        <w:t>区级集采机构入口</w:t>
      </w:r>
      <w:r>
        <w:rPr>
          <w:rFonts w:hint="eastAsia" w:ascii="Times New Roman" w:hAnsi="Times New Roman" w:eastAsia="宋体" w:cs="Times New Roman"/>
          <w:color w:val="auto"/>
        </w:rPr>
        <w:t>”，并从“供应商系统”的“查看项目文件”中获取）。《中标通知书》一经发出即发生法律效力。</w:t>
      </w:r>
    </w:p>
    <w:p w14:paraId="24CFEB55">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w:t>
      </w:r>
      <w:r>
        <w:rPr>
          <w:rFonts w:hint="eastAsia" w:ascii="Times New Roman" w:hAnsi="Times New Roman" w:eastAsia="宋体" w:cs="Times New Roman"/>
          <w:color w:val="auto"/>
          <w:lang w:eastAsia="zh-CN"/>
        </w:rPr>
        <w:t>天津数字认证有限公司</w:t>
      </w:r>
      <w:r>
        <w:rPr>
          <w:rFonts w:hint="eastAsia" w:ascii="Times New Roman" w:hAnsi="Times New Roman" w:eastAsia="宋体" w:cs="Times New Roman"/>
          <w:color w:val="auto"/>
        </w:rPr>
        <w:t>发出的CA数字证书（原天津市电子认证中心发出尚在有效期内的CA数字证书仍可使用）登陆天津市政府采购中心网（网址：http://tjgpc.zwfwb.tj.gov.cn）-“网上招投标”-“供应商登录”-“</w:t>
      </w:r>
      <w:r>
        <w:rPr>
          <w:rFonts w:hint="eastAsia" w:ascii="Times New Roman" w:hAnsi="Times New Roman" w:eastAsia="宋体" w:cs="Times New Roman"/>
          <w:color w:val="auto"/>
          <w:lang w:eastAsia="zh-CN"/>
        </w:rPr>
        <w:t>区级集采机构入口</w:t>
      </w:r>
      <w:r>
        <w:rPr>
          <w:rFonts w:hint="eastAsia" w:ascii="Times New Roman" w:hAnsi="Times New Roman" w:eastAsia="宋体" w:cs="Times New Roman"/>
          <w:color w:val="auto"/>
        </w:rPr>
        <w:t>”，并从“供应商系统”的“项目资审情况”中获取未通过资格审查的原因或从“供应商系统”的“查看排序和得分”中获取未中标人本人的评审得分与排序。</w:t>
      </w:r>
    </w:p>
    <w:p w14:paraId="157BD9CA">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14:paraId="6A395491">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w:t>
      </w:r>
      <w:r>
        <w:rPr>
          <w:rFonts w:hint="eastAsia" w:ascii="Times New Roman" w:hAnsi="Times New Roman" w:eastAsia="宋体" w:cs="Times New Roman"/>
          <w:color w:val="auto"/>
          <w:lang w:eastAsia="zh-CN"/>
        </w:rPr>
        <w:t>天津数字认证有限公司</w:t>
      </w:r>
      <w:r>
        <w:rPr>
          <w:rFonts w:hint="eastAsia" w:ascii="Times New Roman" w:hAnsi="Times New Roman" w:eastAsia="宋体" w:cs="Times New Roman"/>
          <w:color w:val="auto"/>
        </w:rPr>
        <w:t>发出的CA数字证书（原天津市电子认证中心发出尚在有效期内的CA数字证书仍可使用）登陆天津市政府采购中心网（网址：http://tjgpc.zwfwb.tj.gov.cn）-“网上招投标”-“供应商登录”-“</w:t>
      </w:r>
      <w:r>
        <w:rPr>
          <w:rFonts w:hint="eastAsia" w:ascii="Times New Roman" w:hAnsi="Times New Roman" w:eastAsia="宋体" w:cs="Times New Roman"/>
          <w:color w:val="auto"/>
          <w:lang w:eastAsia="zh-CN"/>
        </w:rPr>
        <w:t>区级集采机构入口</w:t>
      </w:r>
      <w:r>
        <w:rPr>
          <w:rFonts w:hint="eastAsia" w:ascii="Times New Roman" w:hAnsi="Times New Roman" w:eastAsia="宋体" w:cs="Times New Roman"/>
          <w:color w:val="auto"/>
        </w:rPr>
        <w:t>”，并从“供应商系统”的“合同”中获取。</w:t>
      </w:r>
    </w:p>
    <w:p w14:paraId="12D14C31">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14:paraId="1A37267A">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14:paraId="321384E8">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14:paraId="1D6E0DE3">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14:paraId="298F2DE9">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14:paraId="610752D0">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14:paraId="03A71F64">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14:paraId="483FD697">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14:paraId="2105287C">
      <w:pPr>
        <w:widowControl/>
        <w:jc w:val="left"/>
        <w:rPr>
          <w:b/>
          <w:bCs/>
          <w:kern w:val="28"/>
          <w:sz w:val="32"/>
          <w:szCs w:val="32"/>
          <w:lang w:val="zh-CN" w:eastAsia="zh-CN"/>
        </w:rPr>
      </w:pPr>
      <w:r>
        <w:br w:type="page"/>
      </w:r>
    </w:p>
    <w:p w14:paraId="18B499A1">
      <w:pPr>
        <w:pStyle w:val="19"/>
        <w:rPr>
          <w:rFonts w:ascii="Times New Roman" w:hAnsi="Times New Roman"/>
        </w:rPr>
      </w:pPr>
      <w:r>
        <w:rPr>
          <w:rFonts w:ascii="Times New Roman" w:hAnsi="Times New Roman"/>
        </w:rPr>
        <w:t>第四部分  合同条款</w:t>
      </w:r>
    </w:p>
    <w:p w14:paraId="1AE18E68">
      <w:pPr>
        <w:spacing w:line="480" w:lineRule="exact"/>
        <w:ind w:firstLine="448" w:firstLineChars="200"/>
        <w:rPr>
          <w:rFonts w:hint="eastAsia" w:eastAsiaTheme="minorEastAsia"/>
          <w:sz w:val="24"/>
          <w:szCs w:val="24"/>
        </w:rPr>
      </w:pPr>
      <w:r>
        <w:rPr>
          <w:rFonts w:hint="eastAsia" w:eastAsiaTheme="minorEastAsia"/>
          <w:sz w:val="24"/>
          <w:szCs w:val="24"/>
        </w:rPr>
        <w:t>（本合同文本仅供参考，具体合同内容以甲乙双方签订合同为准)</w:t>
      </w:r>
    </w:p>
    <w:p w14:paraId="07B80493">
      <w:pPr>
        <w:snapToGrid w:val="0"/>
        <w:spacing w:line="360" w:lineRule="auto"/>
        <w:ind w:firstLine="448" w:firstLineChars="200"/>
        <w:rPr>
          <w:rFonts w:eastAsiaTheme="minorEastAsia"/>
          <w:b/>
          <w:bCs/>
          <w:sz w:val="24"/>
          <w:szCs w:val="24"/>
        </w:rPr>
      </w:pPr>
    </w:p>
    <w:p w14:paraId="3F8F868A">
      <w:pPr>
        <w:snapToGrid w:val="0"/>
        <w:spacing w:line="360" w:lineRule="auto"/>
        <w:ind w:firstLine="448" w:firstLineChars="200"/>
        <w:rPr>
          <w:rFonts w:eastAsiaTheme="minorEastAsia"/>
          <w:sz w:val="24"/>
          <w:szCs w:val="24"/>
        </w:rPr>
      </w:pPr>
      <w:r>
        <w:rPr>
          <w:rFonts w:eastAsiaTheme="minorEastAsia"/>
          <w:b/>
          <w:bCs/>
          <w:sz w:val="24"/>
          <w:szCs w:val="24"/>
        </w:rPr>
        <w:t>采购人（甲方）：</w:t>
      </w:r>
    </w:p>
    <w:p w14:paraId="152D8CEB">
      <w:pPr>
        <w:snapToGrid w:val="0"/>
        <w:spacing w:line="360" w:lineRule="auto"/>
        <w:ind w:firstLine="448" w:firstLineChars="200"/>
        <w:rPr>
          <w:rFonts w:eastAsiaTheme="minorEastAsia"/>
          <w:sz w:val="24"/>
          <w:szCs w:val="24"/>
        </w:rPr>
      </w:pPr>
      <w:r>
        <w:rPr>
          <w:rFonts w:eastAsiaTheme="minorEastAsia"/>
          <w:b/>
          <w:bCs/>
          <w:sz w:val="24"/>
          <w:szCs w:val="24"/>
        </w:rPr>
        <w:t>供应商（乙方）：</w:t>
      </w:r>
    </w:p>
    <w:p w14:paraId="0E9791B2">
      <w:pPr>
        <w:spacing w:line="480" w:lineRule="exact"/>
        <w:ind w:firstLine="448" w:firstLineChars="200"/>
        <w:rPr>
          <w:rFonts w:eastAsiaTheme="minorEastAsia"/>
          <w:sz w:val="24"/>
          <w:szCs w:val="24"/>
        </w:rPr>
      </w:pPr>
      <w:r>
        <w:rPr>
          <w:rFonts w:eastAsiaTheme="minorEastAsia"/>
          <w:sz w:val="24"/>
          <w:szCs w:val="24"/>
        </w:rPr>
        <w:t>甲、乙双方根据项目（项目编号：</w:t>
      </w:r>
      <w:r>
        <w:rPr>
          <w:rFonts w:hint="eastAsia" w:eastAsiaTheme="minorEastAsia"/>
          <w:sz w:val="24"/>
          <w:szCs w:val="24"/>
          <w:lang w:val="en-US" w:eastAsia="zh-CN"/>
        </w:rPr>
        <w:t xml:space="preserve">    </w:t>
      </w:r>
      <w:r>
        <w:rPr>
          <w:rFonts w:eastAsiaTheme="minorEastAsia"/>
          <w:sz w:val="24"/>
          <w:szCs w:val="24"/>
        </w:rPr>
        <w:t>）的政府采购结果和招标文件（或采购文件）的要求，并经双方协商一致，达成本合同：</w:t>
      </w:r>
    </w:p>
    <w:p w14:paraId="51446C7F">
      <w:pPr>
        <w:pStyle w:val="37"/>
        <w:numPr>
          <w:ilvl w:val="0"/>
          <w:numId w:val="6"/>
        </w:numPr>
        <w:spacing w:line="480" w:lineRule="exact"/>
        <w:ind w:firstLineChars="0"/>
        <w:rPr>
          <w:sz w:val="24"/>
          <w:szCs w:val="24"/>
        </w:rPr>
      </w:pPr>
      <w:r>
        <w:rPr>
          <w:rFonts w:hint="eastAsia"/>
          <w:sz w:val="24"/>
          <w:szCs w:val="24"/>
        </w:rPr>
        <w:t>本合同为中小企业预留合同</w:t>
      </w:r>
    </w:p>
    <w:p w14:paraId="5EEF25CA">
      <w:pPr>
        <w:pStyle w:val="37"/>
        <w:numPr>
          <w:ilvl w:val="0"/>
          <w:numId w:val="6"/>
        </w:numPr>
        <w:spacing w:line="480" w:lineRule="exact"/>
        <w:ind w:firstLineChars="0"/>
        <w:rPr>
          <w:sz w:val="24"/>
          <w:szCs w:val="24"/>
        </w:rPr>
      </w:pPr>
      <w:r>
        <w:rPr>
          <w:rFonts w:hint="eastAsia"/>
          <w:sz w:val="24"/>
          <w:szCs w:val="24"/>
        </w:rPr>
        <w:t>本合同非中小企业预留合同</w:t>
      </w:r>
    </w:p>
    <w:p w14:paraId="797AC3D5">
      <w:pPr>
        <w:spacing w:line="480" w:lineRule="exact"/>
        <w:ind w:firstLine="448" w:firstLineChars="200"/>
        <w:rPr>
          <w:rFonts w:eastAsiaTheme="minorEastAsia"/>
          <w:sz w:val="24"/>
          <w:szCs w:val="24"/>
        </w:rPr>
      </w:pPr>
      <w:r>
        <w:rPr>
          <w:rFonts w:eastAsiaTheme="minorEastAsia"/>
          <w:sz w:val="24"/>
          <w:szCs w:val="24"/>
        </w:rPr>
        <w:t>第一条委托物业的基本情况</w:t>
      </w:r>
    </w:p>
    <w:p w14:paraId="5FAB5EA0">
      <w:pPr>
        <w:spacing w:line="360" w:lineRule="auto"/>
        <w:ind w:firstLine="452" w:firstLineChars="202"/>
        <w:rPr>
          <w:rFonts w:eastAsiaTheme="minorEastAsia"/>
          <w:sz w:val="24"/>
          <w:szCs w:val="24"/>
        </w:rPr>
      </w:pPr>
      <w:r>
        <w:rPr>
          <w:rFonts w:eastAsiaTheme="minorEastAsia"/>
          <w:sz w:val="24"/>
          <w:szCs w:val="24"/>
        </w:rPr>
        <w:t>物业名称：</w:t>
      </w:r>
    </w:p>
    <w:p w14:paraId="6872B506">
      <w:pPr>
        <w:spacing w:line="360" w:lineRule="auto"/>
        <w:ind w:firstLine="452" w:firstLineChars="202"/>
        <w:rPr>
          <w:rFonts w:eastAsiaTheme="minorEastAsia"/>
          <w:sz w:val="24"/>
          <w:szCs w:val="24"/>
        </w:rPr>
      </w:pPr>
      <w:r>
        <w:rPr>
          <w:rFonts w:eastAsiaTheme="minorEastAsia"/>
          <w:sz w:val="24"/>
          <w:szCs w:val="24"/>
        </w:rPr>
        <w:t>物业类型：</w:t>
      </w:r>
    </w:p>
    <w:p w14:paraId="7E84CB7F">
      <w:pPr>
        <w:spacing w:line="360" w:lineRule="auto"/>
        <w:ind w:firstLine="452" w:firstLineChars="202"/>
        <w:rPr>
          <w:rFonts w:eastAsiaTheme="minorEastAsia"/>
          <w:sz w:val="24"/>
          <w:szCs w:val="24"/>
        </w:rPr>
      </w:pPr>
      <w:r>
        <w:rPr>
          <w:rFonts w:hint="eastAsia" w:eastAsiaTheme="minorEastAsia"/>
          <w:sz w:val="24"/>
          <w:szCs w:val="24"/>
        </w:rPr>
        <w:t>坐落</w:t>
      </w:r>
      <w:r>
        <w:rPr>
          <w:rFonts w:eastAsiaTheme="minorEastAsia"/>
          <w:sz w:val="24"/>
          <w:szCs w:val="24"/>
        </w:rPr>
        <w:t>位置：</w:t>
      </w:r>
    </w:p>
    <w:p w14:paraId="4753E559">
      <w:pPr>
        <w:spacing w:line="360" w:lineRule="auto"/>
        <w:ind w:firstLine="452" w:firstLineChars="202"/>
        <w:rPr>
          <w:rFonts w:eastAsiaTheme="minorEastAsia"/>
          <w:sz w:val="24"/>
          <w:szCs w:val="24"/>
        </w:rPr>
      </w:pPr>
      <w:r>
        <w:rPr>
          <w:rFonts w:eastAsiaTheme="minorEastAsia"/>
          <w:sz w:val="24"/>
          <w:szCs w:val="24"/>
        </w:rPr>
        <w:t>物业管理区域四至：</w:t>
      </w:r>
    </w:p>
    <w:p w14:paraId="1D2B89A1">
      <w:pPr>
        <w:spacing w:line="360" w:lineRule="auto"/>
        <w:ind w:firstLine="452" w:firstLineChars="202"/>
        <w:rPr>
          <w:rFonts w:eastAsiaTheme="minorEastAsia"/>
          <w:sz w:val="24"/>
          <w:szCs w:val="24"/>
        </w:rPr>
      </w:pPr>
      <w:r>
        <w:rPr>
          <w:rFonts w:eastAsiaTheme="minorEastAsia"/>
          <w:sz w:val="24"/>
          <w:szCs w:val="24"/>
        </w:rPr>
        <w:t>东至：南至：</w:t>
      </w:r>
    </w:p>
    <w:p w14:paraId="009DF4D9">
      <w:pPr>
        <w:spacing w:line="360" w:lineRule="auto"/>
        <w:ind w:firstLine="452" w:firstLineChars="202"/>
        <w:rPr>
          <w:rFonts w:eastAsiaTheme="minorEastAsia"/>
          <w:sz w:val="24"/>
          <w:szCs w:val="24"/>
        </w:rPr>
      </w:pPr>
      <w:r>
        <w:rPr>
          <w:rFonts w:eastAsiaTheme="minorEastAsia"/>
          <w:sz w:val="24"/>
          <w:szCs w:val="24"/>
        </w:rPr>
        <w:t>西至：北至：</w:t>
      </w:r>
    </w:p>
    <w:p w14:paraId="3A6EC7A1">
      <w:pPr>
        <w:spacing w:line="360" w:lineRule="auto"/>
        <w:ind w:firstLine="452" w:firstLineChars="202"/>
        <w:rPr>
          <w:rFonts w:eastAsiaTheme="minorEastAsia"/>
          <w:sz w:val="24"/>
          <w:szCs w:val="24"/>
        </w:rPr>
      </w:pPr>
      <w:r>
        <w:rPr>
          <w:rFonts w:eastAsiaTheme="minorEastAsia"/>
          <w:sz w:val="24"/>
          <w:szCs w:val="24"/>
        </w:rPr>
        <w:t>占地面积：大楼总建筑面积：</w:t>
      </w:r>
    </w:p>
    <w:p w14:paraId="4867D044">
      <w:pPr>
        <w:spacing w:line="360" w:lineRule="auto"/>
        <w:ind w:firstLine="452" w:firstLineChars="202"/>
        <w:rPr>
          <w:rFonts w:eastAsiaTheme="minorEastAsia"/>
          <w:sz w:val="24"/>
          <w:szCs w:val="24"/>
        </w:rPr>
      </w:pPr>
      <w:r>
        <w:rPr>
          <w:rFonts w:eastAsiaTheme="minorEastAsia"/>
          <w:sz w:val="24"/>
          <w:szCs w:val="24"/>
        </w:rPr>
        <w:t>其中：地上面积：平方米</w:t>
      </w:r>
    </w:p>
    <w:p w14:paraId="3CA66F4B">
      <w:pPr>
        <w:spacing w:line="360" w:lineRule="auto"/>
        <w:ind w:firstLine="452" w:firstLineChars="202"/>
        <w:rPr>
          <w:rFonts w:eastAsiaTheme="minorEastAsia"/>
          <w:sz w:val="24"/>
          <w:szCs w:val="24"/>
        </w:rPr>
      </w:pPr>
      <w:r>
        <w:rPr>
          <w:rFonts w:eastAsiaTheme="minorEastAsia"/>
          <w:sz w:val="24"/>
          <w:szCs w:val="24"/>
        </w:rPr>
        <w:t>地下面积：平方米</w:t>
      </w:r>
    </w:p>
    <w:p w14:paraId="424F71CC">
      <w:pPr>
        <w:spacing w:line="360" w:lineRule="auto"/>
        <w:ind w:firstLine="452" w:firstLineChars="202"/>
        <w:rPr>
          <w:rFonts w:eastAsiaTheme="minorEastAsia"/>
          <w:sz w:val="24"/>
          <w:szCs w:val="24"/>
        </w:rPr>
      </w:pPr>
      <w:r>
        <w:rPr>
          <w:rFonts w:eastAsiaTheme="minorEastAsia"/>
          <w:sz w:val="24"/>
          <w:szCs w:val="24"/>
        </w:rPr>
        <w:t>标准层面积：平方米</w:t>
      </w:r>
    </w:p>
    <w:p w14:paraId="0F5345F1">
      <w:pPr>
        <w:spacing w:line="360" w:lineRule="auto"/>
        <w:ind w:firstLine="452" w:firstLineChars="202"/>
        <w:rPr>
          <w:rFonts w:eastAsiaTheme="minorEastAsia"/>
          <w:sz w:val="24"/>
          <w:szCs w:val="24"/>
        </w:rPr>
      </w:pPr>
      <w:r>
        <w:rPr>
          <w:rFonts w:eastAsiaTheme="minorEastAsia"/>
          <w:sz w:val="24"/>
          <w:szCs w:val="24"/>
        </w:rPr>
        <w:t>人防建筑面积：平方米</w:t>
      </w:r>
    </w:p>
    <w:p w14:paraId="531E2279">
      <w:pPr>
        <w:spacing w:line="360" w:lineRule="auto"/>
        <w:ind w:firstLine="452" w:firstLineChars="202"/>
        <w:rPr>
          <w:rFonts w:eastAsiaTheme="minorEastAsia"/>
          <w:sz w:val="24"/>
          <w:szCs w:val="24"/>
        </w:rPr>
      </w:pPr>
      <w:r>
        <w:rPr>
          <w:rFonts w:eastAsiaTheme="minorEastAsia"/>
          <w:sz w:val="24"/>
          <w:szCs w:val="24"/>
        </w:rPr>
        <w:t>建筑层数：地上层，地下层</w:t>
      </w:r>
    </w:p>
    <w:p w14:paraId="28038C6F">
      <w:pPr>
        <w:spacing w:line="360" w:lineRule="auto"/>
        <w:ind w:firstLine="452" w:firstLineChars="202"/>
        <w:rPr>
          <w:rFonts w:eastAsiaTheme="minorEastAsia"/>
          <w:sz w:val="24"/>
          <w:szCs w:val="24"/>
        </w:rPr>
      </w:pPr>
      <w:r>
        <w:rPr>
          <w:rFonts w:eastAsiaTheme="minorEastAsia"/>
          <w:sz w:val="24"/>
          <w:szCs w:val="24"/>
        </w:rPr>
        <w:t>建筑尺寸：长：米，宽：米，高：米</w:t>
      </w:r>
    </w:p>
    <w:p w14:paraId="0202927E">
      <w:pPr>
        <w:spacing w:line="360" w:lineRule="auto"/>
        <w:ind w:firstLine="452" w:firstLineChars="202"/>
        <w:rPr>
          <w:rFonts w:eastAsiaTheme="minorEastAsia"/>
          <w:sz w:val="24"/>
          <w:szCs w:val="24"/>
        </w:rPr>
      </w:pPr>
      <w:r>
        <w:rPr>
          <w:rFonts w:eastAsiaTheme="minorEastAsia"/>
          <w:sz w:val="24"/>
          <w:szCs w:val="24"/>
        </w:rPr>
        <w:t>建筑层高：</w:t>
      </w:r>
    </w:p>
    <w:p w14:paraId="21A5DBA6">
      <w:pPr>
        <w:spacing w:line="360" w:lineRule="auto"/>
        <w:ind w:firstLine="452" w:firstLineChars="202"/>
        <w:rPr>
          <w:rFonts w:eastAsiaTheme="minorEastAsia"/>
          <w:sz w:val="24"/>
          <w:szCs w:val="24"/>
        </w:rPr>
      </w:pPr>
      <w:r>
        <w:rPr>
          <w:rFonts w:eastAsiaTheme="minorEastAsia"/>
          <w:sz w:val="24"/>
          <w:szCs w:val="24"/>
        </w:rPr>
        <w:t>建筑结构：</w:t>
      </w:r>
    </w:p>
    <w:p w14:paraId="3E4D6FA0">
      <w:pPr>
        <w:spacing w:line="480" w:lineRule="exact"/>
        <w:ind w:firstLine="448" w:firstLineChars="200"/>
        <w:rPr>
          <w:rFonts w:eastAsiaTheme="minorEastAsia"/>
          <w:sz w:val="24"/>
          <w:szCs w:val="24"/>
        </w:rPr>
      </w:pPr>
      <w:r>
        <w:rPr>
          <w:rFonts w:eastAsiaTheme="minorEastAsia"/>
          <w:sz w:val="24"/>
          <w:szCs w:val="24"/>
        </w:rPr>
        <w:t>第二条物业服务内容及标准</w:t>
      </w:r>
    </w:p>
    <w:p w14:paraId="00056A3F">
      <w:pPr>
        <w:spacing w:line="480" w:lineRule="exact"/>
        <w:ind w:firstLine="448" w:firstLineChars="200"/>
        <w:rPr>
          <w:rFonts w:eastAsiaTheme="minorEastAsia"/>
          <w:spacing w:val="-20"/>
          <w:sz w:val="24"/>
          <w:szCs w:val="24"/>
          <w:bdr w:val="single" w:color="auto" w:sz="4" w:space="0"/>
        </w:rPr>
      </w:pPr>
      <w:r>
        <w:rPr>
          <w:rFonts w:eastAsiaTheme="minorEastAsia"/>
          <w:sz w:val="24"/>
          <w:szCs w:val="24"/>
        </w:rPr>
        <w:t>（一）房屋本体和共用部位的维修、养护和管理：</w:t>
      </w:r>
    </w:p>
    <w:p w14:paraId="75DC374B">
      <w:pPr>
        <w:spacing w:line="480" w:lineRule="exact"/>
        <w:ind w:firstLine="368" w:firstLineChars="200"/>
        <w:rPr>
          <w:rFonts w:eastAsiaTheme="minorEastAsia"/>
          <w:spacing w:val="-20"/>
          <w:sz w:val="24"/>
          <w:szCs w:val="24"/>
          <w:u w:val="single"/>
        </w:rPr>
      </w:pPr>
    </w:p>
    <w:p w14:paraId="0AFE2F29">
      <w:pPr>
        <w:spacing w:line="480" w:lineRule="exact"/>
        <w:ind w:firstLine="448" w:firstLineChars="200"/>
        <w:rPr>
          <w:rFonts w:eastAsiaTheme="minorEastAsia"/>
          <w:sz w:val="24"/>
          <w:szCs w:val="24"/>
        </w:rPr>
      </w:pPr>
      <w:r>
        <w:rPr>
          <w:rFonts w:eastAsiaTheme="minorEastAsia"/>
          <w:sz w:val="24"/>
          <w:szCs w:val="24"/>
        </w:rPr>
        <w:t>（二）共用设施设备运行、维修、养护：</w:t>
      </w:r>
    </w:p>
    <w:p w14:paraId="57C6B4B5">
      <w:pPr>
        <w:spacing w:line="480" w:lineRule="exact"/>
        <w:ind w:firstLine="448" w:firstLineChars="200"/>
        <w:rPr>
          <w:rFonts w:eastAsiaTheme="minorEastAsia"/>
          <w:sz w:val="24"/>
          <w:szCs w:val="24"/>
        </w:rPr>
      </w:pPr>
      <w:r>
        <w:rPr>
          <w:rFonts w:eastAsiaTheme="minorEastAsia"/>
          <w:sz w:val="24"/>
          <w:szCs w:val="24"/>
        </w:rPr>
        <w:t>1.供、配电设施设备:</w:t>
      </w:r>
    </w:p>
    <w:p w14:paraId="550C1FC9">
      <w:pPr>
        <w:spacing w:line="480" w:lineRule="exact"/>
        <w:ind w:firstLine="368" w:firstLineChars="200"/>
        <w:rPr>
          <w:rFonts w:eastAsiaTheme="minorEastAsia"/>
          <w:spacing w:val="-20"/>
          <w:sz w:val="24"/>
          <w:szCs w:val="24"/>
          <w:u w:val="single"/>
        </w:rPr>
      </w:pPr>
    </w:p>
    <w:p w14:paraId="38BDE964">
      <w:pPr>
        <w:spacing w:line="480" w:lineRule="exact"/>
        <w:ind w:firstLine="448" w:firstLineChars="200"/>
        <w:rPr>
          <w:rFonts w:eastAsiaTheme="minorEastAsia"/>
          <w:sz w:val="24"/>
          <w:szCs w:val="24"/>
        </w:rPr>
      </w:pPr>
      <w:r>
        <w:rPr>
          <w:rFonts w:eastAsiaTheme="minorEastAsia"/>
          <w:sz w:val="24"/>
          <w:szCs w:val="24"/>
        </w:rPr>
        <w:t>2.给、排水设施设备:</w:t>
      </w:r>
    </w:p>
    <w:p w14:paraId="146AB765">
      <w:pPr>
        <w:spacing w:line="480" w:lineRule="exact"/>
        <w:ind w:firstLine="368" w:firstLineChars="200"/>
        <w:rPr>
          <w:rFonts w:eastAsiaTheme="minorEastAsia"/>
          <w:spacing w:val="-20"/>
          <w:sz w:val="24"/>
          <w:szCs w:val="24"/>
          <w:u w:val="single"/>
        </w:rPr>
      </w:pPr>
    </w:p>
    <w:p w14:paraId="57B273FB">
      <w:pPr>
        <w:spacing w:line="480" w:lineRule="exact"/>
        <w:ind w:firstLine="448" w:firstLineChars="200"/>
        <w:rPr>
          <w:rFonts w:eastAsiaTheme="minorEastAsia"/>
          <w:sz w:val="24"/>
          <w:szCs w:val="24"/>
        </w:rPr>
      </w:pPr>
      <w:r>
        <w:rPr>
          <w:rFonts w:eastAsiaTheme="minorEastAsia"/>
          <w:sz w:val="24"/>
          <w:szCs w:val="24"/>
        </w:rPr>
        <w:t>3.升降系统:</w:t>
      </w:r>
    </w:p>
    <w:p w14:paraId="707269B9">
      <w:pPr>
        <w:spacing w:line="480" w:lineRule="exact"/>
        <w:ind w:firstLine="368" w:firstLineChars="200"/>
        <w:rPr>
          <w:rFonts w:eastAsiaTheme="minorEastAsia"/>
          <w:spacing w:val="-20"/>
          <w:sz w:val="24"/>
          <w:szCs w:val="24"/>
          <w:u w:val="single"/>
        </w:rPr>
      </w:pPr>
    </w:p>
    <w:p w14:paraId="5682BBAC">
      <w:pPr>
        <w:spacing w:line="480" w:lineRule="exact"/>
        <w:ind w:firstLine="448" w:firstLineChars="200"/>
        <w:rPr>
          <w:rFonts w:eastAsiaTheme="minorEastAsia"/>
          <w:sz w:val="24"/>
          <w:szCs w:val="24"/>
        </w:rPr>
      </w:pPr>
      <w:r>
        <w:rPr>
          <w:rFonts w:eastAsiaTheme="minorEastAsia"/>
          <w:sz w:val="24"/>
          <w:szCs w:val="24"/>
        </w:rPr>
        <w:t>4.消防系统:</w:t>
      </w:r>
    </w:p>
    <w:p w14:paraId="3C0DB50D">
      <w:pPr>
        <w:spacing w:line="480" w:lineRule="exact"/>
        <w:ind w:firstLine="368" w:firstLineChars="200"/>
        <w:rPr>
          <w:rFonts w:eastAsiaTheme="minorEastAsia"/>
          <w:spacing w:val="-20"/>
          <w:sz w:val="24"/>
          <w:szCs w:val="24"/>
          <w:u w:val="single"/>
        </w:rPr>
      </w:pPr>
    </w:p>
    <w:p w14:paraId="2C159FCD">
      <w:pPr>
        <w:spacing w:line="480" w:lineRule="exact"/>
        <w:ind w:firstLine="448" w:firstLineChars="200"/>
        <w:rPr>
          <w:rFonts w:eastAsiaTheme="minorEastAsia"/>
          <w:sz w:val="24"/>
          <w:szCs w:val="24"/>
        </w:rPr>
      </w:pPr>
      <w:r>
        <w:rPr>
          <w:rFonts w:eastAsiaTheme="minorEastAsia"/>
          <w:sz w:val="24"/>
          <w:szCs w:val="24"/>
        </w:rPr>
        <w:t>5.空气调节系统:</w:t>
      </w:r>
    </w:p>
    <w:p w14:paraId="2328A7CC">
      <w:pPr>
        <w:spacing w:line="480" w:lineRule="exact"/>
        <w:ind w:firstLine="368" w:firstLineChars="200"/>
        <w:rPr>
          <w:rFonts w:eastAsiaTheme="minorEastAsia"/>
          <w:spacing w:val="-20"/>
          <w:sz w:val="24"/>
          <w:szCs w:val="24"/>
          <w:u w:val="single"/>
        </w:rPr>
      </w:pPr>
    </w:p>
    <w:p w14:paraId="683549FB">
      <w:pPr>
        <w:spacing w:line="480" w:lineRule="exact"/>
        <w:ind w:firstLine="448" w:firstLineChars="200"/>
        <w:rPr>
          <w:rFonts w:eastAsiaTheme="minorEastAsia"/>
          <w:sz w:val="24"/>
          <w:szCs w:val="24"/>
        </w:rPr>
      </w:pPr>
      <w:r>
        <w:rPr>
          <w:rFonts w:eastAsiaTheme="minorEastAsia"/>
          <w:sz w:val="24"/>
          <w:szCs w:val="24"/>
        </w:rPr>
        <w:t>6.智能化系统:</w:t>
      </w:r>
    </w:p>
    <w:p w14:paraId="3586D5E0">
      <w:pPr>
        <w:spacing w:line="480" w:lineRule="exact"/>
        <w:ind w:firstLine="368" w:firstLineChars="200"/>
        <w:rPr>
          <w:rFonts w:eastAsiaTheme="minorEastAsia"/>
          <w:spacing w:val="-20"/>
          <w:sz w:val="24"/>
          <w:szCs w:val="24"/>
          <w:u w:val="single"/>
        </w:rPr>
      </w:pPr>
    </w:p>
    <w:p w14:paraId="719032CC">
      <w:pPr>
        <w:spacing w:line="480" w:lineRule="exact"/>
        <w:ind w:firstLine="448" w:firstLineChars="200"/>
        <w:rPr>
          <w:rFonts w:eastAsiaTheme="minorEastAsia"/>
          <w:sz w:val="24"/>
          <w:szCs w:val="24"/>
        </w:rPr>
      </w:pPr>
      <w:r>
        <w:rPr>
          <w:rFonts w:eastAsiaTheme="minorEastAsia"/>
          <w:sz w:val="24"/>
          <w:szCs w:val="24"/>
        </w:rPr>
        <w:t>7.楼宇自动化系统（通讯系统等）:</w:t>
      </w:r>
    </w:p>
    <w:p w14:paraId="712C4A75">
      <w:pPr>
        <w:spacing w:line="480" w:lineRule="exact"/>
        <w:ind w:firstLine="368" w:firstLineChars="200"/>
        <w:rPr>
          <w:rFonts w:eastAsiaTheme="minorEastAsia"/>
          <w:spacing w:val="-20"/>
          <w:sz w:val="24"/>
          <w:szCs w:val="24"/>
          <w:u w:val="single"/>
        </w:rPr>
      </w:pPr>
    </w:p>
    <w:p w14:paraId="2CAF8096">
      <w:pPr>
        <w:spacing w:line="480" w:lineRule="exact"/>
        <w:ind w:firstLine="448" w:firstLineChars="200"/>
        <w:rPr>
          <w:rFonts w:eastAsiaTheme="minorEastAsia"/>
          <w:sz w:val="24"/>
          <w:szCs w:val="24"/>
        </w:rPr>
      </w:pPr>
      <w:r>
        <w:rPr>
          <w:rFonts w:eastAsiaTheme="minorEastAsia"/>
          <w:sz w:val="24"/>
          <w:szCs w:val="24"/>
        </w:rPr>
        <w:t>8.停车场管理系统:</w:t>
      </w:r>
    </w:p>
    <w:p w14:paraId="5559C724">
      <w:pPr>
        <w:spacing w:line="480" w:lineRule="exact"/>
        <w:ind w:firstLine="368" w:firstLineChars="200"/>
        <w:rPr>
          <w:rFonts w:eastAsiaTheme="minorEastAsia"/>
          <w:spacing w:val="-20"/>
          <w:sz w:val="24"/>
          <w:szCs w:val="24"/>
          <w:u w:val="single"/>
        </w:rPr>
      </w:pPr>
    </w:p>
    <w:p w14:paraId="39712B46">
      <w:pPr>
        <w:spacing w:line="480" w:lineRule="exact"/>
        <w:ind w:firstLine="448" w:firstLineChars="200"/>
        <w:rPr>
          <w:rFonts w:eastAsiaTheme="minorEastAsia"/>
          <w:sz w:val="24"/>
          <w:szCs w:val="24"/>
        </w:rPr>
      </w:pPr>
      <w:r>
        <w:rPr>
          <w:rFonts w:eastAsiaTheme="minorEastAsia"/>
          <w:sz w:val="24"/>
          <w:szCs w:val="24"/>
        </w:rPr>
        <w:t>9.其他:</w:t>
      </w:r>
    </w:p>
    <w:p w14:paraId="10AC732D">
      <w:pPr>
        <w:spacing w:line="480" w:lineRule="exact"/>
        <w:ind w:firstLine="368" w:firstLineChars="200"/>
        <w:rPr>
          <w:rFonts w:eastAsiaTheme="minorEastAsia"/>
          <w:spacing w:val="-20"/>
          <w:sz w:val="24"/>
          <w:szCs w:val="24"/>
          <w:u w:val="single"/>
        </w:rPr>
      </w:pPr>
    </w:p>
    <w:p w14:paraId="320AA6F1">
      <w:pPr>
        <w:spacing w:line="480" w:lineRule="exact"/>
        <w:ind w:firstLine="448" w:firstLineChars="200"/>
        <w:rPr>
          <w:rFonts w:eastAsiaTheme="minorEastAsia"/>
          <w:sz w:val="24"/>
          <w:szCs w:val="24"/>
        </w:rPr>
      </w:pPr>
      <w:r>
        <w:rPr>
          <w:rFonts w:eastAsiaTheme="minorEastAsia"/>
          <w:sz w:val="24"/>
          <w:szCs w:val="24"/>
        </w:rPr>
        <w:t>（三）共用部位和共用场地的环境保洁和绿化养护：</w:t>
      </w:r>
    </w:p>
    <w:p w14:paraId="355DCF88">
      <w:pPr>
        <w:spacing w:line="480" w:lineRule="exact"/>
        <w:ind w:firstLine="368" w:firstLineChars="200"/>
        <w:rPr>
          <w:rFonts w:eastAsiaTheme="minorEastAsia"/>
          <w:spacing w:val="-20"/>
          <w:sz w:val="24"/>
          <w:szCs w:val="24"/>
          <w:u w:val="single"/>
        </w:rPr>
      </w:pPr>
    </w:p>
    <w:p w14:paraId="3119320B">
      <w:pPr>
        <w:spacing w:line="480" w:lineRule="exact"/>
        <w:ind w:firstLine="448" w:firstLineChars="200"/>
        <w:rPr>
          <w:rFonts w:eastAsiaTheme="minorEastAsia"/>
          <w:sz w:val="24"/>
          <w:szCs w:val="24"/>
        </w:rPr>
      </w:pPr>
      <w:r>
        <w:rPr>
          <w:rFonts w:eastAsiaTheme="minorEastAsia"/>
          <w:sz w:val="24"/>
          <w:szCs w:val="24"/>
        </w:rPr>
        <w:t>（四）物业装饰装修的管理：</w:t>
      </w:r>
    </w:p>
    <w:p w14:paraId="44EEB27A">
      <w:pPr>
        <w:spacing w:line="480" w:lineRule="exact"/>
        <w:ind w:firstLine="368" w:firstLineChars="200"/>
        <w:rPr>
          <w:rFonts w:eastAsiaTheme="minorEastAsia"/>
          <w:spacing w:val="-20"/>
          <w:sz w:val="24"/>
          <w:szCs w:val="24"/>
          <w:u w:val="single"/>
        </w:rPr>
      </w:pPr>
    </w:p>
    <w:p w14:paraId="2B8470FF">
      <w:pPr>
        <w:spacing w:line="480" w:lineRule="exact"/>
        <w:ind w:firstLine="448" w:firstLineChars="200"/>
        <w:rPr>
          <w:rFonts w:eastAsiaTheme="minorEastAsia"/>
          <w:sz w:val="24"/>
          <w:szCs w:val="24"/>
          <w:bdr w:val="single" w:color="auto" w:sz="4" w:space="0"/>
        </w:rPr>
      </w:pPr>
      <w:r>
        <w:rPr>
          <w:rFonts w:eastAsiaTheme="minorEastAsia"/>
          <w:sz w:val="24"/>
          <w:szCs w:val="24"/>
        </w:rPr>
        <w:t>（五）车辆行驶和停放秩序的服务、管理：</w:t>
      </w:r>
    </w:p>
    <w:p w14:paraId="0C79E347">
      <w:pPr>
        <w:spacing w:line="480" w:lineRule="exact"/>
        <w:ind w:firstLine="368" w:firstLineChars="200"/>
        <w:rPr>
          <w:rFonts w:eastAsiaTheme="minorEastAsia"/>
          <w:spacing w:val="-20"/>
          <w:sz w:val="24"/>
          <w:szCs w:val="24"/>
          <w:u w:val="single"/>
        </w:rPr>
      </w:pPr>
    </w:p>
    <w:p w14:paraId="2EDE6F20">
      <w:pPr>
        <w:spacing w:line="480" w:lineRule="exact"/>
        <w:ind w:firstLine="448" w:firstLineChars="200"/>
        <w:rPr>
          <w:rFonts w:eastAsiaTheme="minorEastAsia"/>
          <w:sz w:val="24"/>
          <w:szCs w:val="24"/>
          <w:bdr w:val="single" w:color="auto" w:sz="4" w:space="0"/>
        </w:rPr>
      </w:pPr>
      <w:r>
        <w:rPr>
          <w:rFonts w:eastAsiaTheme="minorEastAsia"/>
          <w:sz w:val="24"/>
          <w:szCs w:val="24"/>
        </w:rPr>
        <w:t>（六）物业管理区域内公共秩序的维护和消防管理：</w:t>
      </w:r>
    </w:p>
    <w:p w14:paraId="14259811">
      <w:pPr>
        <w:spacing w:line="480" w:lineRule="exact"/>
        <w:ind w:firstLine="368" w:firstLineChars="200"/>
        <w:rPr>
          <w:rFonts w:eastAsiaTheme="minorEastAsia"/>
          <w:spacing w:val="-20"/>
          <w:sz w:val="24"/>
          <w:szCs w:val="24"/>
          <w:u w:val="single"/>
        </w:rPr>
      </w:pPr>
    </w:p>
    <w:p w14:paraId="3BC4338C">
      <w:pPr>
        <w:spacing w:line="480" w:lineRule="exact"/>
        <w:ind w:firstLine="448" w:firstLineChars="200"/>
        <w:rPr>
          <w:rFonts w:eastAsiaTheme="minorEastAsia"/>
          <w:sz w:val="24"/>
          <w:szCs w:val="24"/>
        </w:rPr>
      </w:pPr>
      <w:r>
        <w:rPr>
          <w:rFonts w:eastAsiaTheme="minorEastAsia"/>
          <w:sz w:val="24"/>
          <w:szCs w:val="24"/>
        </w:rPr>
        <w:t>（七）物业档案的建立、保管和使用：</w:t>
      </w:r>
    </w:p>
    <w:p w14:paraId="7EEB6AC6">
      <w:pPr>
        <w:spacing w:line="480" w:lineRule="exact"/>
        <w:ind w:firstLine="368" w:firstLineChars="200"/>
        <w:rPr>
          <w:rFonts w:eastAsiaTheme="minorEastAsia"/>
          <w:spacing w:val="-20"/>
          <w:sz w:val="24"/>
          <w:szCs w:val="24"/>
          <w:u w:val="single"/>
        </w:rPr>
      </w:pPr>
    </w:p>
    <w:p w14:paraId="40750533">
      <w:pPr>
        <w:spacing w:line="480" w:lineRule="exact"/>
        <w:ind w:firstLine="448" w:firstLineChars="200"/>
        <w:rPr>
          <w:rFonts w:eastAsiaTheme="minorEastAsia"/>
          <w:sz w:val="24"/>
          <w:szCs w:val="24"/>
        </w:rPr>
      </w:pPr>
      <w:r>
        <w:rPr>
          <w:rFonts w:eastAsiaTheme="minorEastAsia"/>
          <w:sz w:val="24"/>
          <w:szCs w:val="24"/>
        </w:rPr>
        <w:t>（八）其他委托事项：</w:t>
      </w:r>
    </w:p>
    <w:p w14:paraId="6A70B196">
      <w:pPr>
        <w:spacing w:line="480" w:lineRule="exact"/>
        <w:ind w:firstLine="448" w:firstLineChars="200"/>
        <w:rPr>
          <w:rFonts w:eastAsiaTheme="minorEastAsia"/>
          <w:sz w:val="24"/>
          <w:szCs w:val="24"/>
        </w:rPr>
      </w:pPr>
      <w:r>
        <w:rPr>
          <w:rFonts w:eastAsiaTheme="minorEastAsia"/>
          <w:sz w:val="24"/>
          <w:szCs w:val="24"/>
        </w:rPr>
        <w:t>1、</w:t>
      </w:r>
    </w:p>
    <w:p w14:paraId="5BF1495B">
      <w:pPr>
        <w:spacing w:line="480" w:lineRule="exact"/>
        <w:ind w:firstLine="448" w:firstLineChars="200"/>
        <w:rPr>
          <w:rFonts w:eastAsiaTheme="minorEastAsia"/>
          <w:sz w:val="24"/>
          <w:szCs w:val="24"/>
        </w:rPr>
      </w:pPr>
      <w:r>
        <w:rPr>
          <w:rFonts w:eastAsiaTheme="minorEastAsia"/>
          <w:sz w:val="24"/>
          <w:szCs w:val="24"/>
        </w:rPr>
        <w:t>2、</w:t>
      </w:r>
    </w:p>
    <w:p w14:paraId="587FF1B6">
      <w:pPr>
        <w:spacing w:line="480" w:lineRule="exact"/>
        <w:ind w:firstLine="448" w:firstLineChars="200"/>
        <w:rPr>
          <w:rFonts w:eastAsiaTheme="minorEastAsia"/>
          <w:sz w:val="24"/>
          <w:szCs w:val="24"/>
          <w:u w:val="single"/>
        </w:rPr>
      </w:pPr>
      <w:r>
        <w:rPr>
          <w:rFonts w:eastAsiaTheme="minorEastAsia"/>
          <w:sz w:val="24"/>
          <w:szCs w:val="24"/>
        </w:rPr>
        <w:t>3、</w:t>
      </w:r>
    </w:p>
    <w:p w14:paraId="6728E292">
      <w:pPr>
        <w:spacing w:line="480" w:lineRule="exact"/>
        <w:ind w:firstLine="448" w:firstLineChars="200"/>
        <w:rPr>
          <w:rFonts w:eastAsiaTheme="minorEastAsia"/>
          <w:sz w:val="24"/>
          <w:szCs w:val="24"/>
        </w:rPr>
      </w:pPr>
      <w:r>
        <w:rPr>
          <w:rFonts w:eastAsiaTheme="minorEastAsia"/>
          <w:sz w:val="24"/>
          <w:szCs w:val="24"/>
        </w:rPr>
        <w:t>第三条物业服务合同期限</w:t>
      </w:r>
    </w:p>
    <w:p w14:paraId="28707FDB">
      <w:pPr>
        <w:spacing w:line="480" w:lineRule="exact"/>
        <w:ind w:firstLine="448" w:firstLineChars="200"/>
        <w:rPr>
          <w:rFonts w:eastAsiaTheme="minorEastAsia"/>
          <w:color w:val="FF0000"/>
          <w:sz w:val="24"/>
          <w:szCs w:val="24"/>
        </w:rPr>
      </w:pPr>
      <w:r>
        <w:rPr>
          <w:rFonts w:eastAsiaTheme="minorEastAsia"/>
          <w:sz w:val="24"/>
          <w:szCs w:val="24"/>
        </w:rPr>
        <w:t>物业服务合同期限为年。</w:t>
      </w:r>
    </w:p>
    <w:p w14:paraId="3A3D24D5">
      <w:pPr>
        <w:spacing w:line="480" w:lineRule="exact"/>
        <w:ind w:firstLine="448" w:firstLineChars="200"/>
        <w:rPr>
          <w:rFonts w:eastAsiaTheme="minorEastAsia"/>
          <w:sz w:val="24"/>
          <w:szCs w:val="24"/>
        </w:rPr>
      </w:pPr>
      <w:r>
        <w:rPr>
          <w:rFonts w:eastAsiaTheme="minorEastAsia"/>
          <w:sz w:val="24"/>
          <w:szCs w:val="24"/>
        </w:rPr>
        <w:t>自    年   月    日起至     年   月     日终止。</w:t>
      </w:r>
    </w:p>
    <w:p w14:paraId="70F7F9AF">
      <w:pPr>
        <w:spacing w:line="480" w:lineRule="exact"/>
        <w:ind w:firstLine="448" w:firstLineChars="200"/>
        <w:rPr>
          <w:rFonts w:eastAsiaTheme="minorEastAsia"/>
          <w:sz w:val="24"/>
          <w:szCs w:val="24"/>
        </w:rPr>
      </w:pPr>
      <w:r>
        <w:rPr>
          <w:rFonts w:eastAsiaTheme="minorEastAsia"/>
          <w:sz w:val="24"/>
          <w:szCs w:val="24"/>
        </w:rPr>
        <w:t>第四条甲方权利义务</w:t>
      </w:r>
    </w:p>
    <w:p w14:paraId="7DAF430B">
      <w:pPr>
        <w:spacing w:line="480" w:lineRule="exact"/>
        <w:ind w:firstLine="448" w:firstLineChars="200"/>
        <w:rPr>
          <w:rFonts w:eastAsiaTheme="minorEastAsia"/>
          <w:sz w:val="24"/>
          <w:szCs w:val="24"/>
        </w:rPr>
      </w:pPr>
      <w:r>
        <w:rPr>
          <w:rFonts w:eastAsiaTheme="minorEastAsia"/>
          <w:sz w:val="24"/>
          <w:szCs w:val="24"/>
        </w:rPr>
        <w:t>（一）代表和维护采购人所有人员在物业管理服务活动中的合法权益；</w:t>
      </w:r>
    </w:p>
    <w:p w14:paraId="23FA253A">
      <w:pPr>
        <w:spacing w:line="480" w:lineRule="exact"/>
        <w:ind w:firstLine="448" w:firstLineChars="200"/>
        <w:rPr>
          <w:rFonts w:eastAsiaTheme="minorEastAsia"/>
          <w:sz w:val="24"/>
          <w:szCs w:val="24"/>
        </w:rPr>
      </w:pPr>
      <w:r>
        <w:rPr>
          <w:rFonts w:eastAsiaTheme="minorEastAsia"/>
          <w:sz w:val="24"/>
          <w:szCs w:val="24"/>
        </w:rPr>
        <w:t>（二）制定、修改管理规约，监督采购人所有人员遵守管理规约；</w:t>
      </w:r>
    </w:p>
    <w:p w14:paraId="45C79A1F">
      <w:pPr>
        <w:spacing w:line="480" w:lineRule="exact"/>
        <w:ind w:firstLine="448" w:firstLineChars="200"/>
        <w:rPr>
          <w:rFonts w:eastAsiaTheme="minorEastAsia"/>
          <w:sz w:val="24"/>
          <w:szCs w:val="24"/>
        </w:rPr>
      </w:pPr>
      <w:r>
        <w:rPr>
          <w:rFonts w:eastAsiaTheme="minorEastAsia"/>
          <w:sz w:val="24"/>
          <w:szCs w:val="24"/>
        </w:rPr>
        <w:t>（三）审定物业服务合同内容，选聘、解聘物业服务企业；</w:t>
      </w:r>
    </w:p>
    <w:p w14:paraId="1AA356AE">
      <w:pPr>
        <w:spacing w:line="480" w:lineRule="exact"/>
        <w:ind w:firstLine="448" w:firstLineChars="200"/>
        <w:rPr>
          <w:rFonts w:eastAsiaTheme="minorEastAsia"/>
          <w:sz w:val="24"/>
          <w:szCs w:val="24"/>
        </w:rPr>
      </w:pPr>
      <w:r>
        <w:rPr>
          <w:rFonts w:eastAsiaTheme="minorEastAsia"/>
          <w:sz w:val="24"/>
          <w:szCs w:val="24"/>
        </w:rPr>
        <w:t>（四）审定乙方提出的物业管理服务年度计划及管理制度，监督并配合乙方管理服务工作的实施及制度的执行；</w:t>
      </w:r>
    </w:p>
    <w:p w14:paraId="27FD96D6">
      <w:pPr>
        <w:spacing w:line="480" w:lineRule="exact"/>
        <w:ind w:firstLine="448" w:firstLineChars="200"/>
        <w:rPr>
          <w:rFonts w:eastAsiaTheme="minorEastAsia"/>
          <w:sz w:val="24"/>
          <w:szCs w:val="24"/>
        </w:rPr>
      </w:pPr>
      <w:r>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14:paraId="75FDD7DF">
      <w:pPr>
        <w:spacing w:line="480" w:lineRule="exact"/>
        <w:ind w:firstLine="448" w:firstLineChars="200"/>
        <w:rPr>
          <w:rFonts w:eastAsiaTheme="minorEastAsia"/>
          <w:sz w:val="24"/>
          <w:szCs w:val="24"/>
        </w:rPr>
      </w:pPr>
      <w:r>
        <w:rPr>
          <w:rFonts w:eastAsiaTheme="minorEastAsia"/>
          <w:sz w:val="24"/>
          <w:szCs w:val="24"/>
        </w:rPr>
        <w:t>（六）负责提供物业管理服务所需相关文件和资料；</w:t>
      </w:r>
    </w:p>
    <w:p w14:paraId="34F03693">
      <w:pPr>
        <w:spacing w:line="480" w:lineRule="exact"/>
        <w:ind w:firstLine="448" w:firstLineChars="200"/>
        <w:rPr>
          <w:rFonts w:eastAsiaTheme="minorEastAsia"/>
          <w:sz w:val="24"/>
          <w:szCs w:val="24"/>
        </w:rPr>
      </w:pPr>
      <w:r>
        <w:rPr>
          <w:rFonts w:eastAsiaTheme="minorEastAsia"/>
          <w:sz w:val="24"/>
          <w:szCs w:val="24"/>
        </w:rPr>
        <w:t>（七）其他：</w:t>
      </w:r>
    </w:p>
    <w:p w14:paraId="6582746F">
      <w:pPr>
        <w:spacing w:line="480" w:lineRule="exact"/>
        <w:ind w:firstLine="448" w:firstLineChars="200"/>
        <w:rPr>
          <w:rFonts w:eastAsiaTheme="minorEastAsia"/>
          <w:sz w:val="24"/>
          <w:szCs w:val="24"/>
        </w:rPr>
      </w:pPr>
      <w:r>
        <w:rPr>
          <w:rFonts w:eastAsiaTheme="minorEastAsia"/>
          <w:sz w:val="24"/>
          <w:szCs w:val="24"/>
        </w:rPr>
        <w:t>1、</w:t>
      </w:r>
    </w:p>
    <w:p w14:paraId="54BBCB05">
      <w:pPr>
        <w:spacing w:line="480" w:lineRule="exact"/>
        <w:ind w:firstLine="448" w:firstLineChars="200"/>
        <w:rPr>
          <w:rFonts w:eastAsiaTheme="minorEastAsia"/>
          <w:sz w:val="24"/>
          <w:szCs w:val="24"/>
          <w:u w:val="single"/>
        </w:rPr>
      </w:pPr>
      <w:r>
        <w:rPr>
          <w:rFonts w:eastAsiaTheme="minorEastAsia"/>
          <w:sz w:val="24"/>
          <w:szCs w:val="24"/>
        </w:rPr>
        <w:t>2、</w:t>
      </w:r>
    </w:p>
    <w:p w14:paraId="5BC59B10">
      <w:pPr>
        <w:spacing w:line="480" w:lineRule="exact"/>
        <w:ind w:firstLine="448" w:firstLineChars="200"/>
        <w:rPr>
          <w:rFonts w:eastAsiaTheme="minorEastAsia"/>
          <w:sz w:val="24"/>
          <w:szCs w:val="24"/>
          <w:bdr w:val="single" w:color="auto" w:sz="4" w:space="0"/>
        </w:rPr>
      </w:pPr>
      <w:r>
        <w:rPr>
          <w:rFonts w:eastAsiaTheme="minorEastAsia"/>
          <w:sz w:val="24"/>
          <w:szCs w:val="24"/>
        </w:rPr>
        <w:t>3、</w:t>
      </w:r>
    </w:p>
    <w:p w14:paraId="704FC7FF">
      <w:pPr>
        <w:spacing w:line="480" w:lineRule="exact"/>
        <w:ind w:firstLine="448" w:firstLineChars="200"/>
        <w:rPr>
          <w:rFonts w:eastAsiaTheme="minorEastAsia"/>
          <w:sz w:val="24"/>
          <w:szCs w:val="24"/>
        </w:rPr>
      </w:pPr>
      <w:r>
        <w:rPr>
          <w:rFonts w:eastAsiaTheme="minorEastAsia"/>
          <w:sz w:val="24"/>
          <w:szCs w:val="24"/>
        </w:rPr>
        <w:t>第五条乙方权利义务</w:t>
      </w:r>
    </w:p>
    <w:p w14:paraId="6992A183">
      <w:pPr>
        <w:spacing w:line="480" w:lineRule="exact"/>
        <w:ind w:firstLine="448" w:firstLineChars="200"/>
        <w:rPr>
          <w:rFonts w:eastAsiaTheme="minorEastAsia"/>
          <w:sz w:val="24"/>
          <w:szCs w:val="24"/>
        </w:rPr>
      </w:pPr>
      <w:r>
        <w:rPr>
          <w:rFonts w:eastAsiaTheme="minorEastAsia"/>
          <w:sz w:val="24"/>
          <w:szCs w:val="24"/>
        </w:rPr>
        <w:t>（一）依照国家、本市有关规定和本合同约定，制定物业管理服务方案和制度，对物业及其共用设施设备、消防、公共秩序及环境卫生等进行管理服务；</w:t>
      </w:r>
    </w:p>
    <w:p w14:paraId="5E43D1C6">
      <w:pPr>
        <w:spacing w:line="480" w:lineRule="exact"/>
        <w:ind w:firstLine="448" w:firstLineChars="200"/>
        <w:rPr>
          <w:rFonts w:eastAsiaTheme="minorEastAsia"/>
          <w:sz w:val="24"/>
          <w:szCs w:val="24"/>
        </w:rPr>
      </w:pPr>
      <w:r>
        <w:rPr>
          <w:rFonts w:eastAsiaTheme="minorEastAsia"/>
          <w:sz w:val="24"/>
          <w:szCs w:val="24"/>
        </w:rPr>
        <w:t>（二）在本物业管理区域内的显著位置，将服务内容、服务标准和收费项目、收费标准等有关情况进行公示；</w:t>
      </w:r>
    </w:p>
    <w:p w14:paraId="1679D72D">
      <w:pPr>
        <w:spacing w:line="480" w:lineRule="exact"/>
        <w:ind w:firstLine="448" w:firstLineChars="200"/>
        <w:rPr>
          <w:rFonts w:eastAsiaTheme="minorEastAsia"/>
          <w:sz w:val="24"/>
          <w:szCs w:val="24"/>
        </w:rPr>
      </w:pPr>
      <w:r>
        <w:rPr>
          <w:rFonts w:eastAsiaTheme="minorEastAsia"/>
          <w:sz w:val="24"/>
          <w:szCs w:val="24"/>
        </w:rPr>
        <w:t>（三）依照本合同约定向采购人收取物业管理服务费；</w:t>
      </w:r>
    </w:p>
    <w:p w14:paraId="08AE23A6">
      <w:pPr>
        <w:spacing w:line="480" w:lineRule="exact"/>
        <w:ind w:firstLine="448" w:firstLineChars="200"/>
        <w:rPr>
          <w:rFonts w:eastAsiaTheme="minorEastAsia"/>
          <w:sz w:val="24"/>
          <w:szCs w:val="24"/>
        </w:rPr>
      </w:pPr>
      <w:r>
        <w:rPr>
          <w:rFonts w:eastAsiaTheme="minorEastAsia"/>
          <w:sz w:val="24"/>
          <w:szCs w:val="24"/>
        </w:rPr>
        <w:t>（四）建立物业项目的管理档案；</w:t>
      </w:r>
    </w:p>
    <w:p w14:paraId="11BE8276">
      <w:pPr>
        <w:spacing w:line="480" w:lineRule="exact"/>
        <w:ind w:firstLine="448" w:firstLineChars="200"/>
        <w:rPr>
          <w:rFonts w:eastAsiaTheme="minorEastAsia"/>
          <w:sz w:val="24"/>
          <w:szCs w:val="24"/>
        </w:rPr>
      </w:pPr>
      <w:r>
        <w:rPr>
          <w:rFonts w:eastAsiaTheme="minorEastAsia"/>
          <w:sz w:val="24"/>
          <w:szCs w:val="24"/>
        </w:rPr>
        <w:t>（五）对采购人违反国家和本市有关物业管理方面的法律、法规和规章及管理规约的行为，进行劝阻、制止，并向甲方和有关部门报告；</w:t>
      </w:r>
    </w:p>
    <w:p w14:paraId="3736B5E7">
      <w:pPr>
        <w:spacing w:line="480" w:lineRule="exact"/>
        <w:ind w:firstLine="448" w:firstLineChars="200"/>
        <w:rPr>
          <w:rFonts w:eastAsiaTheme="minorEastAsia"/>
          <w:sz w:val="24"/>
          <w:szCs w:val="24"/>
        </w:rPr>
      </w:pPr>
      <w:r>
        <w:rPr>
          <w:rFonts w:eastAsiaTheme="minorEastAsia"/>
          <w:sz w:val="24"/>
          <w:szCs w:val="24"/>
        </w:rPr>
        <w:t>（六）对侵害物业共用部位、共用设施设备的行为要求责任人停止侵害、排除妨害、恢复原状；</w:t>
      </w:r>
    </w:p>
    <w:p w14:paraId="183CE148">
      <w:pPr>
        <w:spacing w:line="480" w:lineRule="exact"/>
        <w:ind w:firstLine="448" w:firstLineChars="200"/>
        <w:rPr>
          <w:rFonts w:eastAsiaTheme="minorEastAsia"/>
          <w:sz w:val="24"/>
          <w:szCs w:val="24"/>
        </w:rPr>
      </w:pPr>
      <w:r>
        <w:rPr>
          <w:rFonts w:eastAsiaTheme="minorEastAsia"/>
          <w:sz w:val="24"/>
          <w:szCs w:val="24"/>
        </w:rPr>
        <w:t>（七）不得将物业项目全部委托给他人管理，但可以将专项服务委托专业公司承担；</w:t>
      </w:r>
    </w:p>
    <w:p w14:paraId="45FAC9CD">
      <w:pPr>
        <w:spacing w:line="480" w:lineRule="exact"/>
        <w:ind w:firstLine="448" w:firstLineChars="200"/>
        <w:rPr>
          <w:rFonts w:eastAsiaTheme="minorEastAsia"/>
          <w:sz w:val="24"/>
          <w:szCs w:val="24"/>
        </w:rPr>
      </w:pPr>
      <w:r>
        <w:rPr>
          <w:rFonts w:eastAsiaTheme="minorEastAsia"/>
          <w:sz w:val="24"/>
          <w:szCs w:val="24"/>
        </w:rPr>
        <w:t>（八）负责编制物业的年度维修养护计划，并组织实施；</w:t>
      </w:r>
    </w:p>
    <w:p w14:paraId="44CCAC2B">
      <w:pPr>
        <w:spacing w:line="480" w:lineRule="exact"/>
        <w:ind w:firstLine="448" w:firstLineChars="200"/>
        <w:rPr>
          <w:rFonts w:eastAsiaTheme="minorEastAsia"/>
          <w:sz w:val="24"/>
          <w:szCs w:val="24"/>
        </w:rPr>
      </w:pPr>
      <w:r>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14:paraId="6572555D">
      <w:pPr>
        <w:spacing w:line="480" w:lineRule="exact"/>
        <w:ind w:firstLine="448" w:firstLineChars="200"/>
        <w:rPr>
          <w:rFonts w:eastAsiaTheme="minorEastAsia"/>
          <w:sz w:val="24"/>
          <w:szCs w:val="24"/>
        </w:rPr>
      </w:pPr>
      <w:r>
        <w:rPr>
          <w:rFonts w:eastAsiaTheme="minorEastAsia"/>
          <w:sz w:val="24"/>
          <w:szCs w:val="24"/>
        </w:rPr>
        <w:t>（十）负责编制物业服务年度计划；</w:t>
      </w:r>
    </w:p>
    <w:p w14:paraId="627D4F4D">
      <w:pPr>
        <w:spacing w:line="480" w:lineRule="exact"/>
        <w:ind w:firstLine="448" w:firstLineChars="200"/>
        <w:rPr>
          <w:rFonts w:eastAsiaTheme="minorEastAsia"/>
          <w:sz w:val="24"/>
          <w:szCs w:val="24"/>
        </w:rPr>
      </w:pPr>
      <w:r>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14:paraId="5E68825A">
      <w:pPr>
        <w:spacing w:line="480" w:lineRule="exact"/>
        <w:ind w:firstLine="448" w:firstLineChars="200"/>
        <w:rPr>
          <w:rFonts w:eastAsiaTheme="minorEastAsia"/>
          <w:sz w:val="24"/>
          <w:szCs w:val="24"/>
          <w:bdr w:val="single" w:color="auto" w:sz="4" w:space="0"/>
        </w:rPr>
      </w:pPr>
      <w:r>
        <w:rPr>
          <w:rFonts w:eastAsiaTheme="minorEastAsia"/>
          <w:sz w:val="24"/>
          <w:szCs w:val="24"/>
        </w:rPr>
        <w:t>（十二）本合同终止乙方不再管理本物业时，在合同终止之日起十日内，除向甲方移交本合同规定的资料外，还必须办理下列移交事项：</w:t>
      </w:r>
    </w:p>
    <w:p w14:paraId="423DAD0A">
      <w:pPr>
        <w:spacing w:line="480" w:lineRule="exact"/>
        <w:ind w:firstLine="448" w:firstLineChars="200"/>
        <w:rPr>
          <w:rFonts w:eastAsiaTheme="minorEastAsia"/>
          <w:sz w:val="24"/>
          <w:szCs w:val="24"/>
        </w:rPr>
      </w:pPr>
      <w:r>
        <w:rPr>
          <w:rFonts w:eastAsiaTheme="minorEastAsia"/>
          <w:sz w:val="24"/>
          <w:szCs w:val="24"/>
        </w:rPr>
        <w:t>1、预收的物业管理服务费等收益余额；</w:t>
      </w:r>
    </w:p>
    <w:p w14:paraId="3C160468">
      <w:pPr>
        <w:spacing w:line="480" w:lineRule="exact"/>
        <w:ind w:firstLine="448" w:firstLineChars="200"/>
        <w:rPr>
          <w:rFonts w:eastAsiaTheme="minorEastAsia"/>
          <w:sz w:val="24"/>
          <w:szCs w:val="24"/>
        </w:rPr>
      </w:pPr>
      <w:r>
        <w:rPr>
          <w:rFonts w:eastAsiaTheme="minorEastAsia"/>
          <w:sz w:val="24"/>
          <w:szCs w:val="24"/>
        </w:rPr>
        <w:t>2、物业管理项目的档案资料；</w:t>
      </w:r>
    </w:p>
    <w:p w14:paraId="7C4B10C8">
      <w:pPr>
        <w:spacing w:line="480" w:lineRule="exact"/>
        <w:ind w:firstLine="448" w:firstLineChars="200"/>
        <w:rPr>
          <w:rFonts w:eastAsiaTheme="minorEastAsia"/>
          <w:sz w:val="24"/>
          <w:szCs w:val="24"/>
        </w:rPr>
      </w:pPr>
      <w:r>
        <w:rPr>
          <w:rFonts w:eastAsiaTheme="minorEastAsia"/>
          <w:sz w:val="24"/>
          <w:szCs w:val="24"/>
        </w:rPr>
        <w:t>3、物业管理用房和属于采购人的场地、设施设备。</w:t>
      </w:r>
    </w:p>
    <w:p w14:paraId="6BE5A052">
      <w:pPr>
        <w:spacing w:line="480" w:lineRule="exact"/>
        <w:ind w:firstLine="448" w:firstLineChars="200"/>
        <w:rPr>
          <w:rFonts w:eastAsiaTheme="minorEastAsia"/>
          <w:sz w:val="24"/>
          <w:szCs w:val="24"/>
        </w:rPr>
      </w:pPr>
      <w:r>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6DB2690B">
      <w:pPr>
        <w:spacing w:line="480" w:lineRule="exact"/>
        <w:ind w:firstLine="448" w:firstLineChars="200"/>
        <w:rPr>
          <w:rFonts w:eastAsiaTheme="minorEastAsia"/>
          <w:sz w:val="24"/>
          <w:szCs w:val="24"/>
        </w:rPr>
      </w:pPr>
      <w:r>
        <w:rPr>
          <w:rFonts w:eastAsiaTheme="minorEastAsia"/>
          <w:sz w:val="24"/>
          <w:szCs w:val="24"/>
        </w:rPr>
        <w:t>（十四）接受采购人的监督；</w:t>
      </w:r>
    </w:p>
    <w:p w14:paraId="3A70E62D">
      <w:pPr>
        <w:spacing w:line="480" w:lineRule="exact"/>
        <w:ind w:firstLine="448" w:firstLineChars="200"/>
        <w:rPr>
          <w:rFonts w:eastAsiaTheme="minorEastAsia"/>
          <w:sz w:val="24"/>
          <w:szCs w:val="24"/>
        </w:rPr>
      </w:pPr>
      <w:r>
        <w:rPr>
          <w:rFonts w:eastAsiaTheme="minorEastAsia"/>
          <w:sz w:val="24"/>
          <w:szCs w:val="24"/>
        </w:rPr>
        <w:t>（十五）接受物业管理行政主管部门的监督指导；</w:t>
      </w:r>
    </w:p>
    <w:p w14:paraId="3488531D">
      <w:pPr>
        <w:spacing w:line="480" w:lineRule="exact"/>
        <w:ind w:firstLine="448" w:firstLineChars="200"/>
        <w:rPr>
          <w:rFonts w:eastAsiaTheme="minorEastAsia"/>
          <w:sz w:val="24"/>
          <w:szCs w:val="24"/>
        </w:rPr>
      </w:pPr>
      <w:r>
        <w:rPr>
          <w:rFonts w:eastAsiaTheme="minorEastAsia"/>
          <w:sz w:val="24"/>
          <w:szCs w:val="24"/>
        </w:rPr>
        <w:t>（十六）其他：</w:t>
      </w:r>
    </w:p>
    <w:p w14:paraId="3EC73CD7">
      <w:pPr>
        <w:spacing w:line="480" w:lineRule="exact"/>
        <w:ind w:firstLine="368" w:firstLineChars="200"/>
        <w:rPr>
          <w:rFonts w:eastAsiaTheme="minorEastAsia"/>
          <w:spacing w:val="-20"/>
          <w:sz w:val="24"/>
          <w:szCs w:val="24"/>
          <w:u w:val="single"/>
        </w:rPr>
      </w:pPr>
    </w:p>
    <w:p w14:paraId="70984A79">
      <w:pPr>
        <w:spacing w:line="480" w:lineRule="exact"/>
        <w:ind w:firstLine="448" w:firstLineChars="200"/>
        <w:rPr>
          <w:rFonts w:eastAsiaTheme="minorEastAsia"/>
          <w:sz w:val="24"/>
          <w:szCs w:val="24"/>
        </w:rPr>
      </w:pPr>
      <w:r>
        <w:rPr>
          <w:rFonts w:eastAsiaTheme="minorEastAsia"/>
          <w:sz w:val="24"/>
          <w:szCs w:val="24"/>
        </w:rPr>
        <w:t>第六条物业管理服务费用</w:t>
      </w:r>
    </w:p>
    <w:p w14:paraId="27211CBA">
      <w:pPr>
        <w:spacing w:line="480" w:lineRule="exact"/>
        <w:ind w:firstLine="448" w:firstLineChars="200"/>
        <w:rPr>
          <w:rFonts w:eastAsiaTheme="minorEastAsia"/>
          <w:sz w:val="24"/>
          <w:szCs w:val="24"/>
        </w:rPr>
      </w:pPr>
      <w:r>
        <w:rPr>
          <w:rFonts w:eastAsiaTheme="minorEastAsia"/>
          <w:sz w:val="24"/>
          <w:szCs w:val="24"/>
        </w:rPr>
        <w:t>本物业管理区域内的物业管理服务费采取包干制的形式，年服务费用为大写：（小写：）。</w:t>
      </w:r>
    </w:p>
    <w:p w14:paraId="7F314C3A">
      <w:pPr>
        <w:spacing w:line="480" w:lineRule="exact"/>
        <w:ind w:firstLine="448" w:firstLineChars="200"/>
        <w:rPr>
          <w:rFonts w:eastAsiaTheme="minorEastAsia"/>
          <w:sz w:val="24"/>
          <w:szCs w:val="24"/>
        </w:rPr>
      </w:pPr>
      <w:r>
        <w:rPr>
          <w:rFonts w:eastAsiaTheme="minorEastAsia"/>
          <w:sz w:val="24"/>
          <w:szCs w:val="24"/>
        </w:rPr>
        <w:t>乙方按照上述标准收取物业服务费用，并按本合同约定的服务内容和质量标准提供服务，盈余或亏损由乙方享有或承担。</w:t>
      </w:r>
    </w:p>
    <w:p w14:paraId="4E67E201">
      <w:pPr>
        <w:spacing w:line="480" w:lineRule="exact"/>
        <w:ind w:firstLine="448" w:firstLineChars="200"/>
        <w:rPr>
          <w:rFonts w:eastAsiaTheme="minorEastAsia"/>
          <w:spacing w:val="-20"/>
          <w:sz w:val="24"/>
          <w:szCs w:val="24"/>
          <w:u w:val="single"/>
        </w:rPr>
      </w:pPr>
      <w:r>
        <w:rPr>
          <w:rFonts w:eastAsiaTheme="minorEastAsia"/>
          <w:sz w:val="24"/>
          <w:szCs w:val="24"/>
        </w:rPr>
        <w:t>付款方式如下：</w:t>
      </w:r>
    </w:p>
    <w:p w14:paraId="529934DF">
      <w:pPr>
        <w:spacing w:line="480" w:lineRule="exact"/>
        <w:ind w:firstLine="368" w:firstLineChars="200"/>
        <w:rPr>
          <w:rFonts w:eastAsiaTheme="minorEastAsia"/>
          <w:spacing w:val="-20"/>
          <w:sz w:val="24"/>
          <w:szCs w:val="24"/>
          <w:u w:val="single"/>
        </w:rPr>
      </w:pPr>
    </w:p>
    <w:p w14:paraId="0F1B1E02">
      <w:pPr>
        <w:spacing w:line="480" w:lineRule="exact"/>
        <w:ind w:firstLine="448" w:firstLineChars="200"/>
        <w:rPr>
          <w:rFonts w:eastAsiaTheme="minorEastAsia"/>
          <w:sz w:val="24"/>
          <w:szCs w:val="24"/>
        </w:rPr>
      </w:pPr>
      <w:r>
        <w:rPr>
          <w:rFonts w:eastAsiaTheme="minorEastAsia"/>
          <w:sz w:val="24"/>
          <w:szCs w:val="24"/>
        </w:rPr>
        <w:t>第七条物业管理用房</w:t>
      </w:r>
    </w:p>
    <w:p w14:paraId="2382837D">
      <w:pPr>
        <w:spacing w:line="480" w:lineRule="exact"/>
        <w:ind w:firstLine="448" w:firstLineChars="200"/>
        <w:rPr>
          <w:rFonts w:eastAsiaTheme="minorEastAsia"/>
          <w:sz w:val="24"/>
          <w:szCs w:val="24"/>
        </w:rPr>
      </w:pPr>
      <w:r>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2D6F1796">
      <w:pPr>
        <w:spacing w:line="480" w:lineRule="exact"/>
        <w:ind w:firstLine="448" w:firstLineChars="200"/>
        <w:rPr>
          <w:rFonts w:eastAsiaTheme="minorEastAsia"/>
          <w:sz w:val="24"/>
          <w:szCs w:val="24"/>
        </w:rPr>
      </w:pPr>
      <w:r>
        <w:rPr>
          <w:rFonts w:eastAsiaTheme="minorEastAsia"/>
          <w:sz w:val="24"/>
          <w:szCs w:val="24"/>
        </w:rPr>
        <w:t>第八条物业及物业管理交接</w:t>
      </w:r>
    </w:p>
    <w:p w14:paraId="1A309C1B">
      <w:pPr>
        <w:spacing w:line="480" w:lineRule="exact"/>
        <w:ind w:firstLine="448" w:firstLineChars="200"/>
        <w:rPr>
          <w:rFonts w:eastAsiaTheme="minorEastAsia"/>
          <w:sz w:val="24"/>
          <w:szCs w:val="24"/>
        </w:rPr>
      </w:pPr>
      <w:r>
        <w:rPr>
          <w:rFonts w:eastAsiaTheme="minorEastAsia"/>
          <w:sz w:val="24"/>
          <w:szCs w:val="24"/>
        </w:rPr>
        <w:t>自本合同生效之日起，由甲方向乙方移交下列资金、物品和资料：</w:t>
      </w:r>
    </w:p>
    <w:p w14:paraId="3BE40F7A">
      <w:pPr>
        <w:spacing w:line="480" w:lineRule="exact"/>
        <w:ind w:firstLine="448" w:firstLineChars="200"/>
        <w:rPr>
          <w:rFonts w:eastAsiaTheme="minorEastAsia"/>
          <w:sz w:val="24"/>
          <w:szCs w:val="24"/>
        </w:rPr>
      </w:pPr>
      <w:r>
        <w:rPr>
          <w:rFonts w:eastAsiaTheme="minorEastAsia"/>
          <w:sz w:val="24"/>
          <w:szCs w:val="24"/>
        </w:rPr>
        <w:t>（一）竣工总平面图，单体建筑、结构、设备的竣工图，附属配套设施、地下管网工程竣工图等资料；</w:t>
      </w:r>
    </w:p>
    <w:p w14:paraId="7091C575">
      <w:pPr>
        <w:spacing w:line="480" w:lineRule="exact"/>
        <w:ind w:firstLine="448" w:firstLineChars="200"/>
        <w:rPr>
          <w:rFonts w:eastAsiaTheme="minorEastAsia"/>
          <w:sz w:val="24"/>
          <w:szCs w:val="24"/>
        </w:rPr>
      </w:pPr>
      <w:r>
        <w:rPr>
          <w:rFonts w:eastAsiaTheme="minorEastAsia"/>
          <w:sz w:val="24"/>
          <w:szCs w:val="24"/>
        </w:rPr>
        <w:t>（二）物业竣工验收资料；</w:t>
      </w:r>
    </w:p>
    <w:p w14:paraId="6953241E">
      <w:pPr>
        <w:spacing w:line="480" w:lineRule="exact"/>
        <w:ind w:firstLine="448" w:firstLineChars="200"/>
        <w:rPr>
          <w:rFonts w:eastAsiaTheme="minorEastAsia"/>
          <w:sz w:val="24"/>
          <w:szCs w:val="24"/>
        </w:rPr>
      </w:pPr>
      <w:r>
        <w:rPr>
          <w:rFonts w:eastAsiaTheme="minorEastAsia"/>
          <w:sz w:val="24"/>
          <w:szCs w:val="24"/>
        </w:rPr>
        <w:t>（三）共用设施设备安装、使用、维护和保养技术资料；</w:t>
      </w:r>
    </w:p>
    <w:p w14:paraId="30C14F58">
      <w:pPr>
        <w:spacing w:line="480" w:lineRule="exact"/>
        <w:ind w:firstLine="448" w:firstLineChars="200"/>
        <w:rPr>
          <w:rFonts w:eastAsiaTheme="minorEastAsia"/>
          <w:sz w:val="24"/>
          <w:szCs w:val="24"/>
        </w:rPr>
      </w:pPr>
      <w:r>
        <w:rPr>
          <w:rFonts w:eastAsiaTheme="minorEastAsia"/>
          <w:sz w:val="24"/>
          <w:szCs w:val="24"/>
        </w:rPr>
        <w:t>（四）物业质量保证书和使用说明书；</w:t>
      </w:r>
    </w:p>
    <w:p w14:paraId="7EF71000">
      <w:pPr>
        <w:spacing w:line="480" w:lineRule="exact"/>
        <w:ind w:firstLine="448" w:firstLineChars="200"/>
        <w:rPr>
          <w:rFonts w:eastAsiaTheme="minorEastAsia"/>
          <w:sz w:val="24"/>
          <w:szCs w:val="24"/>
        </w:rPr>
      </w:pPr>
      <w:r>
        <w:rPr>
          <w:rFonts w:eastAsiaTheme="minorEastAsia"/>
          <w:sz w:val="24"/>
          <w:szCs w:val="24"/>
        </w:rPr>
        <w:t>（五）物业管理服务费等余额；</w:t>
      </w:r>
    </w:p>
    <w:p w14:paraId="6B0899D8">
      <w:pPr>
        <w:spacing w:line="480" w:lineRule="exact"/>
        <w:ind w:firstLine="448" w:firstLineChars="200"/>
        <w:rPr>
          <w:rFonts w:eastAsiaTheme="minorEastAsia"/>
          <w:sz w:val="24"/>
          <w:szCs w:val="24"/>
        </w:rPr>
      </w:pPr>
      <w:r>
        <w:rPr>
          <w:rFonts w:eastAsiaTheme="minorEastAsia"/>
          <w:sz w:val="24"/>
          <w:szCs w:val="24"/>
        </w:rPr>
        <w:t>（六）物业管理需要的其他资料；</w:t>
      </w:r>
    </w:p>
    <w:p w14:paraId="7859449B">
      <w:pPr>
        <w:spacing w:line="480" w:lineRule="exact"/>
        <w:ind w:firstLine="448" w:firstLineChars="200"/>
        <w:rPr>
          <w:rFonts w:eastAsiaTheme="minorEastAsia"/>
          <w:sz w:val="24"/>
          <w:szCs w:val="24"/>
        </w:rPr>
      </w:pPr>
      <w:r>
        <w:rPr>
          <w:rFonts w:eastAsiaTheme="minorEastAsia"/>
          <w:sz w:val="24"/>
          <w:szCs w:val="24"/>
        </w:rPr>
        <w:t>（七）物业管理用房和属于采购人的场地、设施设备。</w:t>
      </w:r>
    </w:p>
    <w:p w14:paraId="58CBCA33">
      <w:pPr>
        <w:spacing w:line="480" w:lineRule="exact"/>
        <w:ind w:firstLine="448" w:firstLineChars="200"/>
        <w:rPr>
          <w:rFonts w:eastAsiaTheme="minorEastAsia"/>
          <w:sz w:val="24"/>
          <w:szCs w:val="24"/>
        </w:rPr>
      </w:pPr>
      <w:r>
        <w:rPr>
          <w:rFonts w:eastAsiaTheme="minorEastAsia"/>
          <w:sz w:val="24"/>
          <w:szCs w:val="24"/>
        </w:rPr>
        <w:t>第九条采购人装饰装修房屋，应当遵守国家和本市有关规定。</w:t>
      </w:r>
    </w:p>
    <w:p w14:paraId="76D74F3B">
      <w:pPr>
        <w:spacing w:line="480" w:lineRule="exact"/>
        <w:ind w:firstLine="448" w:firstLineChars="200"/>
        <w:rPr>
          <w:rFonts w:eastAsiaTheme="minorEastAsia"/>
          <w:sz w:val="24"/>
          <w:szCs w:val="24"/>
        </w:rPr>
      </w:pPr>
      <w:r>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14:paraId="25B90614">
      <w:pPr>
        <w:spacing w:line="480" w:lineRule="exact"/>
        <w:ind w:firstLine="448" w:firstLineChars="200"/>
        <w:rPr>
          <w:rFonts w:eastAsiaTheme="minorEastAsia"/>
          <w:sz w:val="24"/>
          <w:szCs w:val="24"/>
        </w:rPr>
      </w:pPr>
      <w:r>
        <w:rPr>
          <w:rFonts w:eastAsiaTheme="minorEastAsia"/>
          <w:sz w:val="24"/>
          <w:szCs w:val="24"/>
        </w:rPr>
        <w:t>第十条违约责任</w:t>
      </w:r>
    </w:p>
    <w:p w14:paraId="405487D6">
      <w:pPr>
        <w:spacing w:line="480" w:lineRule="exact"/>
        <w:ind w:firstLine="448" w:firstLineChars="200"/>
        <w:rPr>
          <w:rFonts w:eastAsiaTheme="minorEastAsia"/>
          <w:sz w:val="24"/>
          <w:szCs w:val="24"/>
        </w:rPr>
      </w:pPr>
      <w:r>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14:paraId="0537FEB4">
      <w:pPr>
        <w:spacing w:line="480" w:lineRule="exact"/>
        <w:ind w:firstLine="448" w:firstLineChars="200"/>
        <w:rPr>
          <w:rFonts w:eastAsiaTheme="minorEastAsia"/>
          <w:sz w:val="24"/>
          <w:szCs w:val="24"/>
        </w:rPr>
      </w:pPr>
      <w:r>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14:paraId="169160E2">
      <w:pPr>
        <w:spacing w:line="480" w:lineRule="exact"/>
        <w:ind w:firstLine="448" w:firstLineChars="200"/>
        <w:rPr>
          <w:rFonts w:eastAsiaTheme="minorEastAsia"/>
          <w:sz w:val="24"/>
          <w:szCs w:val="24"/>
        </w:rPr>
      </w:pPr>
      <w:r>
        <w:rPr>
          <w:rFonts w:eastAsiaTheme="minorEastAsia"/>
          <w:sz w:val="24"/>
          <w:szCs w:val="24"/>
        </w:rPr>
        <w:t>（三）乙方违反本合同第六条约定，擅自提高收费标准的，甲方有权要求乙方清退；造成甲方经济损失的，乙方应当给予甲方经济赔偿。</w:t>
      </w:r>
    </w:p>
    <w:p w14:paraId="18FA31A4">
      <w:pPr>
        <w:spacing w:line="480" w:lineRule="exact"/>
        <w:ind w:firstLine="448" w:firstLineChars="200"/>
        <w:rPr>
          <w:rFonts w:eastAsiaTheme="minorEastAsia"/>
          <w:sz w:val="24"/>
          <w:szCs w:val="24"/>
        </w:rPr>
      </w:pPr>
      <w:r>
        <w:rPr>
          <w:rFonts w:eastAsiaTheme="minorEastAsia"/>
          <w:sz w:val="24"/>
          <w:szCs w:val="24"/>
        </w:rPr>
        <w:t>（四）合同期满，乙方未按规定时间向甲方办理移交事项，乙方向甲方支付违约金元。</w:t>
      </w:r>
    </w:p>
    <w:p w14:paraId="5A92960F">
      <w:pPr>
        <w:spacing w:line="480" w:lineRule="exact"/>
        <w:ind w:firstLine="448" w:firstLineChars="200"/>
        <w:rPr>
          <w:rFonts w:eastAsiaTheme="minorEastAsia"/>
          <w:sz w:val="24"/>
          <w:szCs w:val="24"/>
        </w:rPr>
      </w:pPr>
      <w:r>
        <w:rPr>
          <w:rFonts w:eastAsiaTheme="minorEastAsia"/>
          <w:sz w:val="24"/>
          <w:szCs w:val="24"/>
        </w:rPr>
        <w:t>（五）若采购人部分人员拒绝、阻碍乙方对物业共用部位、共用设施设备进行维修、养护，造成损失的，甲方应当承担赔偿责任。</w:t>
      </w:r>
    </w:p>
    <w:p w14:paraId="4B782F18">
      <w:pPr>
        <w:spacing w:line="480" w:lineRule="exact"/>
        <w:ind w:firstLine="448" w:firstLineChars="200"/>
        <w:rPr>
          <w:rFonts w:eastAsiaTheme="minorEastAsia"/>
          <w:sz w:val="24"/>
          <w:szCs w:val="24"/>
        </w:rPr>
      </w:pPr>
      <w:r>
        <w:rPr>
          <w:rFonts w:eastAsiaTheme="minorEastAsia"/>
          <w:sz w:val="24"/>
          <w:szCs w:val="24"/>
        </w:rPr>
        <w:t>（六）甲、乙任何一方无正当理由提前终止合同的，应当向对方支付    元的违约金；违约方还应当承担超过违约金部分的经济损失。</w:t>
      </w:r>
    </w:p>
    <w:p w14:paraId="5D1666EA">
      <w:pPr>
        <w:spacing w:line="480" w:lineRule="exact"/>
        <w:ind w:firstLine="448" w:firstLineChars="200"/>
        <w:rPr>
          <w:rFonts w:eastAsiaTheme="minorEastAsia"/>
          <w:sz w:val="24"/>
          <w:szCs w:val="24"/>
        </w:rPr>
      </w:pPr>
      <w:r>
        <w:rPr>
          <w:rFonts w:eastAsiaTheme="minorEastAsia"/>
          <w:sz w:val="24"/>
          <w:szCs w:val="24"/>
        </w:rPr>
        <w:t>（七）其他：</w:t>
      </w:r>
    </w:p>
    <w:p w14:paraId="7F22E25A">
      <w:pPr>
        <w:spacing w:line="480" w:lineRule="exact"/>
        <w:ind w:firstLine="448" w:firstLineChars="200"/>
        <w:rPr>
          <w:rFonts w:eastAsiaTheme="minorEastAsia"/>
          <w:sz w:val="24"/>
          <w:szCs w:val="24"/>
        </w:rPr>
      </w:pPr>
    </w:p>
    <w:p w14:paraId="5912FA39">
      <w:pPr>
        <w:spacing w:line="480" w:lineRule="exact"/>
        <w:ind w:firstLine="448" w:firstLineChars="200"/>
        <w:rPr>
          <w:rFonts w:eastAsiaTheme="minorEastAsia"/>
          <w:sz w:val="24"/>
          <w:szCs w:val="24"/>
        </w:rPr>
      </w:pPr>
      <w:r>
        <w:rPr>
          <w:rFonts w:eastAsiaTheme="minorEastAsia"/>
          <w:sz w:val="24"/>
          <w:szCs w:val="24"/>
        </w:rPr>
        <w:t>第十一条质量纠纷的约定</w:t>
      </w:r>
    </w:p>
    <w:p w14:paraId="0D3D533B">
      <w:pPr>
        <w:spacing w:line="480" w:lineRule="exact"/>
        <w:ind w:firstLine="448" w:firstLineChars="200"/>
        <w:rPr>
          <w:rFonts w:eastAsiaTheme="minorEastAsia"/>
          <w:sz w:val="24"/>
          <w:szCs w:val="24"/>
        </w:rPr>
      </w:pPr>
      <w:r>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52BA0687">
      <w:pPr>
        <w:spacing w:line="480" w:lineRule="exact"/>
        <w:ind w:firstLine="448" w:firstLineChars="200"/>
        <w:rPr>
          <w:rFonts w:eastAsiaTheme="minorEastAsia"/>
          <w:sz w:val="24"/>
          <w:szCs w:val="24"/>
        </w:rPr>
      </w:pPr>
      <w:r>
        <w:rPr>
          <w:rFonts w:eastAsiaTheme="minorEastAsia"/>
          <w:sz w:val="24"/>
          <w:szCs w:val="24"/>
        </w:rPr>
        <w:t>第十二条不可抗力的约定</w:t>
      </w:r>
    </w:p>
    <w:p w14:paraId="1D565498">
      <w:pPr>
        <w:spacing w:line="480" w:lineRule="exact"/>
        <w:ind w:firstLine="448" w:firstLineChars="200"/>
        <w:rPr>
          <w:rFonts w:eastAsiaTheme="minorEastAsia"/>
          <w:sz w:val="24"/>
          <w:szCs w:val="24"/>
        </w:rPr>
      </w:pPr>
      <w:r>
        <w:rPr>
          <w:rFonts w:eastAsiaTheme="minorEastAsia"/>
          <w:sz w:val="24"/>
          <w:szCs w:val="24"/>
        </w:rPr>
        <w:t>本合同执行期间，如遇不可抗力，致使合同无法履行时，双方应当按有关法律规定及时协商处理。</w:t>
      </w:r>
    </w:p>
    <w:p w14:paraId="0FB2B2E6">
      <w:pPr>
        <w:spacing w:line="480" w:lineRule="exact"/>
        <w:ind w:firstLine="448" w:firstLineChars="200"/>
        <w:rPr>
          <w:rFonts w:eastAsiaTheme="minorEastAsia"/>
          <w:sz w:val="24"/>
          <w:szCs w:val="24"/>
        </w:rPr>
      </w:pPr>
      <w:r>
        <w:rPr>
          <w:rFonts w:eastAsiaTheme="minorEastAsia"/>
          <w:sz w:val="24"/>
          <w:szCs w:val="24"/>
        </w:rPr>
        <w:t>第十三条免责条款</w:t>
      </w:r>
    </w:p>
    <w:p w14:paraId="4F1229CC">
      <w:pPr>
        <w:spacing w:line="480" w:lineRule="exact"/>
        <w:ind w:firstLine="448" w:firstLineChars="200"/>
        <w:rPr>
          <w:rFonts w:eastAsiaTheme="minorEastAsia"/>
          <w:sz w:val="24"/>
          <w:szCs w:val="24"/>
        </w:rPr>
      </w:pPr>
      <w:r>
        <w:rPr>
          <w:rFonts w:eastAsiaTheme="minorEastAsia"/>
          <w:sz w:val="24"/>
          <w:szCs w:val="24"/>
        </w:rPr>
        <w:t>以下情况乙方不承担责任：</w:t>
      </w:r>
    </w:p>
    <w:p w14:paraId="4F6F9050">
      <w:pPr>
        <w:spacing w:line="480" w:lineRule="exact"/>
        <w:ind w:firstLine="448" w:firstLineChars="200"/>
        <w:rPr>
          <w:rFonts w:eastAsiaTheme="minorEastAsia"/>
          <w:sz w:val="24"/>
          <w:szCs w:val="24"/>
        </w:rPr>
      </w:pPr>
      <w:r>
        <w:rPr>
          <w:rFonts w:eastAsiaTheme="minorEastAsia"/>
          <w:sz w:val="24"/>
          <w:szCs w:val="24"/>
        </w:rPr>
        <w:t>1、乙方已履行本合同约定义务，但因物业本身固有瑕疵造成损失的；</w:t>
      </w:r>
    </w:p>
    <w:p w14:paraId="1BC5B7D1">
      <w:pPr>
        <w:spacing w:line="480" w:lineRule="exact"/>
        <w:ind w:firstLine="448" w:firstLineChars="200"/>
        <w:rPr>
          <w:rFonts w:eastAsiaTheme="minorEastAsia"/>
          <w:sz w:val="24"/>
          <w:szCs w:val="24"/>
        </w:rPr>
      </w:pPr>
      <w:r>
        <w:rPr>
          <w:rFonts w:eastAsiaTheme="minorEastAsia"/>
          <w:sz w:val="24"/>
          <w:szCs w:val="24"/>
        </w:rPr>
        <w:t>2、因维修养护物业共用部位、共用设施设备需要且事先已告知采购人，暂时停水、停电、停止共用设施设备使用等造成损失的；</w:t>
      </w:r>
    </w:p>
    <w:p w14:paraId="5574585A">
      <w:pPr>
        <w:spacing w:line="480" w:lineRule="exact"/>
        <w:ind w:firstLine="448" w:firstLineChars="200"/>
        <w:rPr>
          <w:rFonts w:eastAsiaTheme="minorEastAsia"/>
          <w:sz w:val="24"/>
          <w:szCs w:val="24"/>
        </w:rPr>
      </w:pPr>
      <w:r>
        <w:rPr>
          <w:rFonts w:eastAsiaTheme="minorEastAsia"/>
          <w:sz w:val="24"/>
          <w:szCs w:val="24"/>
        </w:rPr>
        <w:t>3、因非乙方责任出现供水、供电、供气、供热、通讯、有线电视及其他共用设施设备运行障碍造成损失的。</w:t>
      </w:r>
    </w:p>
    <w:p w14:paraId="31B0D53C">
      <w:pPr>
        <w:spacing w:line="480" w:lineRule="exact"/>
        <w:ind w:firstLine="448" w:firstLineChars="200"/>
        <w:rPr>
          <w:rFonts w:eastAsiaTheme="minorEastAsia"/>
          <w:sz w:val="24"/>
          <w:szCs w:val="24"/>
        </w:rPr>
      </w:pPr>
      <w:r>
        <w:rPr>
          <w:rFonts w:eastAsiaTheme="minorEastAsia"/>
          <w:sz w:val="24"/>
          <w:szCs w:val="24"/>
        </w:rPr>
        <w:t>第十四条合同的解除</w:t>
      </w:r>
    </w:p>
    <w:p w14:paraId="7065418E">
      <w:pPr>
        <w:spacing w:line="480" w:lineRule="exact"/>
        <w:ind w:firstLine="448" w:firstLineChars="200"/>
        <w:rPr>
          <w:rFonts w:eastAsiaTheme="minorEastAsia"/>
          <w:sz w:val="24"/>
          <w:szCs w:val="24"/>
        </w:rPr>
      </w:pPr>
      <w:r>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14:paraId="32785A74">
      <w:pPr>
        <w:spacing w:line="480" w:lineRule="exact"/>
        <w:ind w:firstLine="448" w:firstLineChars="200"/>
        <w:rPr>
          <w:rFonts w:eastAsiaTheme="minorEastAsia"/>
          <w:sz w:val="24"/>
          <w:szCs w:val="24"/>
        </w:rPr>
      </w:pPr>
      <w:r>
        <w:rPr>
          <w:rFonts w:eastAsiaTheme="minorEastAsia"/>
          <w:sz w:val="24"/>
          <w:szCs w:val="24"/>
        </w:rPr>
        <w:t>合同解除后，按照有关规定办理相关交接手续。</w:t>
      </w:r>
    </w:p>
    <w:p w14:paraId="2C22DD8B">
      <w:pPr>
        <w:spacing w:line="480" w:lineRule="exact"/>
        <w:ind w:firstLine="448" w:firstLineChars="200"/>
        <w:rPr>
          <w:rFonts w:eastAsiaTheme="minorEastAsia"/>
          <w:sz w:val="24"/>
          <w:szCs w:val="24"/>
        </w:rPr>
      </w:pPr>
      <w:r>
        <w:rPr>
          <w:rFonts w:eastAsiaTheme="minorEastAsia"/>
          <w:sz w:val="24"/>
          <w:szCs w:val="24"/>
        </w:rPr>
        <w:t>第十五条争议处理</w:t>
      </w:r>
    </w:p>
    <w:p w14:paraId="14F695A5">
      <w:pPr>
        <w:spacing w:line="480" w:lineRule="exact"/>
        <w:ind w:firstLine="448" w:firstLineChars="200"/>
        <w:rPr>
          <w:rFonts w:eastAsiaTheme="minorEastAsia"/>
          <w:sz w:val="24"/>
          <w:szCs w:val="24"/>
        </w:rPr>
      </w:pPr>
      <w:r>
        <w:rPr>
          <w:rFonts w:eastAsiaTheme="minorEastAsia"/>
          <w:sz w:val="24"/>
          <w:szCs w:val="24"/>
        </w:rPr>
        <w:t>由于甲、乙双方在履行本合同过程中出现问题，由甲、乙双方直接交涉解决，包括采用诉诸法律的手段。</w:t>
      </w:r>
    </w:p>
    <w:p w14:paraId="58B1A875">
      <w:pPr>
        <w:spacing w:line="480" w:lineRule="exact"/>
        <w:ind w:firstLine="448" w:firstLineChars="200"/>
        <w:rPr>
          <w:rFonts w:eastAsiaTheme="minorEastAsia"/>
          <w:sz w:val="24"/>
          <w:szCs w:val="24"/>
        </w:rPr>
      </w:pPr>
      <w:r>
        <w:rPr>
          <w:rFonts w:eastAsiaTheme="minorEastAsia"/>
          <w:color w:val="000000"/>
          <w:sz w:val="24"/>
          <w:szCs w:val="24"/>
        </w:rPr>
        <w:t>本合同未作明示约定，而又有相关法律、法规规定的，从其规定。本合同发生争议产生的诉讼，由合同履行所在地人民法院管辖。</w:t>
      </w:r>
    </w:p>
    <w:p w14:paraId="79BAD4CD">
      <w:pPr>
        <w:spacing w:line="480" w:lineRule="exact"/>
        <w:ind w:firstLine="448" w:firstLineChars="200"/>
        <w:rPr>
          <w:rFonts w:eastAsiaTheme="minorEastAsia"/>
          <w:sz w:val="24"/>
          <w:szCs w:val="24"/>
        </w:rPr>
      </w:pPr>
      <w:r>
        <w:rPr>
          <w:rFonts w:eastAsiaTheme="minorEastAsia"/>
          <w:sz w:val="24"/>
          <w:szCs w:val="24"/>
        </w:rPr>
        <w:t>第十六条合同附件</w:t>
      </w:r>
    </w:p>
    <w:p w14:paraId="2C9EB0F3">
      <w:pPr>
        <w:spacing w:line="480" w:lineRule="exact"/>
        <w:ind w:firstLine="448" w:firstLineChars="200"/>
        <w:rPr>
          <w:rFonts w:eastAsiaTheme="minorEastAsia"/>
          <w:sz w:val="24"/>
          <w:szCs w:val="24"/>
        </w:rPr>
      </w:pPr>
      <w:r>
        <w:rPr>
          <w:rFonts w:eastAsiaTheme="minorEastAsia"/>
          <w:sz w:val="24"/>
          <w:szCs w:val="24"/>
        </w:rPr>
        <w:t>有关涉及本合同乙方向天津市政府采购中心所提交的投标文件及有关澄清资料和服务承诺均视为本合同不可分割的部分，对乙方具有约束力。</w:t>
      </w:r>
    </w:p>
    <w:p w14:paraId="32A2B7D3">
      <w:pPr>
        <w:spacing w:line="480" w:lineRule="exact"/>
        <w:ind w:firstLine="448" w:firstLineChars="200"/>
        <w:rPr>
          <w:rFonts w:eastAsiaTheme="minorEastAsia"/>
          <w:sz w:val="24"/>
          <w:szCs w:val="24"/>
        </w:rPr>
      </w:pPr>
      <w:r>
        <w:rPr>
          <w:rFonts w:eastAsiaTheme="minorEastAsia"/>
          <w:sz w:val="24"/>
          <w:szCs w:val="24"/>
        </w:rPr>
        <w:t>本合同及其附件和合同特殊条款中未规定的事宜，均遵照国家和本市有关法律、法规和规章执行。</w:t>
      </w:r>
    </w:p>
    <w:p w14:paraId="780110CA">
      <w:pPr>
        <w:spacing w:line="480" w:lineRule="exact"/>
        <w:ind w:firstLine="448" w:firstLineChars="200"/>
        <w:rPr>
          <w:rFonts w:eastAsiaTheme="minorEastAsia"/>
          <w:sz w:val="24"/>
          <w:szCs w:val="24"/>
        </w:rPr>
      </w:pPr>
      <w:r>
        <w:rPr>
          <w:rFonts w:eastAsiaTheme="minorEastAsia"/>
          <w:sz w:val="24"/>
          <w:szCs w:val="24"/>
        </w:rPr>
        <w:t>第十七条合同生效</w:t>
      </w:r>
    </w:p>
    <w:p w14:paraId="58732DDD">
      <w:pPr>
        <w:spacing w:line="480" w:lineRule="exact"/>
        <w:ind w:firstLine="448" w:firstLineChars="200"/>
        <w:rPr>
          <w:rFonts w:eastAsiaTheme="minorEastAsia"/>
          <w:sz w:val="24"/>
          <w:szCs w:val="24"/>
        </w:rPr>
      </w:pPr>
      <w:r>
        <w:rPr>
          <w:rFonts w:eastAsiaTheme="minorEastAsia"/>
          <w:sz w:val="24"/>
          <w:szCs w:val="24"/>
        </w:rPr>
        <w:t>本合同一式</w:t>
      </w:r>
      <w:r>
        <w:rPr>
          <w:rFonts w:hint="eastAsia" w:eastAsiaTheme="minorEastAsia"/>
          <w:sz w:val="24"/>
          <w:szCs w:val="24"/>
        </w:rPr>
        <w:t xml:space="preserve">  </w:t>
      </w:r>
      <w:r>
        <w:rPr>
          <w:rFonts w:eastAsiaTheme="minorEastAsia"/>
          <w:sz w:val="24"/>
          <w:szCs w:val="24"/>
        </w:rPr>
        <w:t>份，甲方持</w:t>
      </w:r>
      <w:r>
        <w:rPr>
          <w:rFonts w:hint="eastAsia" w:eastAsiaTheme="minorEastAsia"/>
          <w:sz w:val="24"/>
          <w:szCs w:val="24"/>
        </w:rPr>
        <w:t xml:space="preserve">   </w:t>
      </w:r>
      <w:r>
        <w:rPr>
          <w:rFonts w:eastAsiaTheme="minorEastAsia"/>
          <w:sz w:val="24"/>
          <w:szCs w:val="24"/>
        </w:rPr>
        <w:t>份，</w:t>
      </w:r>
      <w:r>
        <w:rPr>
          <w:rFonts w:hint="eastAsia" w:eastAsiaTheme="minorEastAsia"/>
          <w:sz w:val="24"/>
          <w:szCs w:val="24"/>
        </w:rPr>
        <w:t>乙</w:t>
      </w:r>
      <w:r>
        <w:rPr>
          <w:rFonts w:eastAsiaTheme="minorEastAsia"/>
          <w:sz w:val="24"/>
          <w:szCs w:val="24"/>
        </w:rPr>
        <w:t>方持</w:t>
      </w:r>
      <w:r>
        <w:rPr>
          <w:rFonts w:hint="eastAsia" w:eastAsiaTheme="minorEastAsia"/>
          <w:sz w:val="24"/>
          <w:szCs w:val="24"/>
        </w:rPr>
        <w:t xml:space="preserve">   </w:t>
      </w:r>
      <w:r>
        <w:rPr>
          <w:rFonts w:eastAsiaTheme="minorEastAsia"/>
          <w:sz w:val="24"/>
          <w:szCs w:val="24"/>
        </w:rPr>
        <w:t>份，均具同等效力，签字盖章后生效。</w:t>
      </w:r>
    </w:p>
    <w:p w14:paraId="49F96E76">
      <w:pPr>
        <w:spacing w:line="480" w:lineRule="exact"/>
        <w:ind w:firstLine="448" w:firstLineChars="200"/>
        <w:rPr>
          <w:rFonts w:eastAsiaTheme="minorEastAsia"/>
          <w:sz w:val="24"/>
          <w:szCs w:val="24"/>
        </w:rPr>
      </w:pPr>
    </w:p>
    <w:p w14:paraId="7C429F37">
      <w:pPr>
        <w:tabs>
          <w:tab w:val="left" w:pos="360"/>
        </w:tabs>
        <w:spacing w:line="516" w:lineRule="exact"/>
        <w:ind w:firstLine="448" w:firstLineChars="200"/>
        <w:rPr>
          <w:rFonts w:eastAsiaTheme="minorEastAsia"/>
          <w:color w:val="000000"/>
          <w:sz w:val="24"/>
          <w:szCs w:val="24"/>
        </w:rPr>
      </w:pPr>
      <w:r>
        <w:rPr>
          <w:rFonts w:eastAsiaTheme="minorEastAsia"/>
          <w:sz w:val="24"/>
          <w:szCs w:val="24"/>
        </w:rPr>
        <w:t>采购人-甲方（公章）</w:t>
      </w:r>
      <w:r>
        <w:rPr>
          <w:rFonts w:eastAsiaTheme="minorEastAsia"/>
          <w:color w:val="000000"/>
          <w:sz w:val="24"/>
          <w:szCs w:val="24"/>
        </w:rPr>
        <w:t xml:space="preserve">：           </w:t>
      </w:r>
      <w:r>
        <w:rPr>
          <w:rFonts w:eastAsiaTheme="minorEastAsia"/>
          <w:sz w:val="24"/>
          <w:szCs w:val="24"/>
        </w:rPr>
        <w:t>供应商-乙方（公章）</w:t>
      </w:r>
      <w:r>
        <w:rPr>
          <w:rFonts w:eastAsiaTheme="minorEastAsia"/>
          <w:color w:val="000000"/>
          <w:sz w:val="24"/>
          <w:szCs w:val="24"/>
        </w:rPr>
        <w:t>：</w:t>
      </w:r>
    </w:p>
    <w:p w14:paraId="29626030">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地址：                         地址：</w:t>
      </w:r>
    </w:p>
    <w:p w14:paraId="65752F70">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法定代表人：                   法定代表人：</w:t>
      </w:r>
    </w:p>
    <w:p w14:paraId="4EAC2398">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委托代理人：                   委托代理人：</w:t>
      </w:r>
    </w:p>
    <w:p w14:paraId="4033E90E">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电话：                         电话：</w:t>
      </w:r>
    </w:p>
    <w:p w14:paraId="6E5C3566">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时间：         年        月         日</w:t>
      </w:r>
    </w:p>
    <w:p w14:paraId="352A1E20">
      <w:pPr>
        <w:jc w:val="center"/>
        <w:rPr>
          <w:rFonts w:eastAsiaTheme="minorEastAsia"/>
          <w:sz w:val="24"/>
          <w:szCs w:val="24"/>
        </w:rPr>
      </w:pPr>
    </w:p>
    <w:p w14:paraId="3F7538AE">
      <w:pPr>
        <w:jc w:val="center"/>
        <w:rPr>
          <w:rFonts w:eastAsiaTheme="minorEastAsia"/>
          <w:sz w:val="24"/>
          <w:szCs w:val="24"/>
        </w:rPr>
      </w:pPr>
    </w:p>
    <w:p w14:paraId="48C5BA0D">
      <w:pPr>
        <w:widowControl/>
        <w:jc w:val="center"/>
        <w:rPr>
          <w:rFonts w:eastAsiaTheme="minorEastAsia"/>
          <w:b/>
          <w:bCs/>
          <w:sz w:val="24"/>
          <w:szCs w:val="24"/>
        </w:rPr>
      </w:pPr>
      <w:r>
        <w:rPr>
          <w:rFonts w:eastAsiaTheme="minorEastAsia"/>
          <w:b/>
          <w:bCs/>
          <w:sz w:val="24"/>
          <w:szCs w:val="24"/>
        </w:rPr>
        <w:t>合同特殊条款</w:t>
      </w:r>
    </w:p>
    <w:p w14:paraId="437F81D4">
      <w:pPr>
        <w:tabs>
          <w:tab w:val="left" w:pos="360"/>
        </w:tabs>
        <w:spacing w:line="520" w:lineRule="exact"/>
        <w:ind w:firstLine="383" w:firstLineChars="171"/>
        <w:rPr>
          <w:rFonts w:eastAsiaTheme="minorEastAsia"/>
          <w:color w:val="000000"/>
          <w:sz w:val="24"/>
          <w:szCs w:val="24"/>
        </w:rPr>
      </w:pPr>
    </w:p>
    <w:p w14:paraId="3C2B73AE">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14:paraId="54ED8E5F">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合同特殊条款由甲、乙双方根据采购项目的具体情况协商拟订。</w:t>
      </w:r>
    </w:p>
    <w:p w14:paraId="6E6D2A72">
      <w:pPr>
        <w:autoSpaceDN w:val="0"/>
        <w:spacing w:line="360" w:lineRule="auto"/>
        <w:rPr>
          <w:b/>
          <w:bCs/>
        </w:rPr>
      </w:pPr>
    </w:p>
    <w:p w14:paraId="54991695">
      <w:pPr>
        <w:autoSpaceDN w:val="0"/>
        <w:spacing w:line="360" w:lineRule="auto"/>
        <w:rPr>
          <w:b/>
          <w:bCs/>
        </w:rPr>
      </w:pPr>
    </w:p>
    <w:p w14:paraId="6A74A68D">
      <w:pPr>
        <w:widowControl/>
        <w:jc w:val="left"/>
        <w:rPr>
          <w:b/>
          <w:bCs/>
        </w:rPr>
      </w:pPr>
      <w:r>
        <w:rPr>
          <w:b/>
          <w:bCs/>
        </w:rPr>
        <w:br w:type="page"/>
      </w:r>
    </w:p>
    <w:p w14:paraId="63BB2C11">
      <w:pPr>
        <w:pStyle w:val="19"/>
        <w:rPr>
          <w:rFonts w:ascii="Times New Roman" w:hAnsi="Times New Roman"/>
        </w:rPr>
      </w:pPr>
      <w:r>
        <w:rPr>
          <w:rFonts w:ascii="Times New Roman" w:hAnsi="Times New Roman"/>
        </w:rPr>
        <w:t>第五部分  投标文件格式</w:t>
      </w:r>
    </w:p>
    <w:p w14:paraId="7E06362F">
      <w:pPr>
        <w:autoSpaceDN w:val="0"/>
        <w:spacing w:line="360" w:lineRule="auto"/>
        <w:jc w:val="center"/>
        <w:rPr>
          <w:b/>
          <w:bCs/>
          <w:sz w:val="24"/>
        </w:rPr>
      </w:pPr>
      <w:r>
        <w:rPr>
          <w:b/>
          <w:bCs/>
          <w:sz w:val="24"/>
        </w:rPr>
        <w:t>投标文件封面格式</w:t>
      </w:r>
    </w:p>
    <w:p w14:paraId="2B5A8540">
      <w:pPr>
        <w:autoSpaceDE w:val="0"/>
        <w:autoSpaceDN w:val="0"/>
        <w:adjustRightInd w:val="0"/>
        <w:spacing w:line="520" w:lineRule="exact"/>
      </w:pPr>
    </w:p>
    <w:p w14:paraId="6BE38FAA">
      <w:pPr>
        <w:autoSpaceDE w:val="0"/>
        <w:autoSpaceDN w:val="0"/>
        <w:adjustRightInd w:val="0"/>
        <w:spacing w:line="520" w:lineRule="exact"/>
        <w:rPr>
          <w:b/>
          <w:kern w:val="0"/>
          <w:sz w:val="24"/>
        </w:rPr>
      </w:pPr>
      <w:r>
        <w:drawing>
          <wp:anchor distT="0" distB="0" distL="114300" distR="114300" simplePos="0" relativeHeight="251659264"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5FF47592">
      <w:pPr>
        <w:autoSpaceDE w:val="0"/>
        <w:autoSpaceDN w:val="0"/>
        <w:adjustRightInd w:val="0"/>
        <w:spacing w:line="520" w:lineRule="exact"/>
        <w:rPr>
          <w:b/>
          <w:kern w:val="0"/>
          <w:sz w:val="24"/>
        </w:rPr>
      </w:pPr>
    </w:p>
    <w:p w14:paraId="4C28A444">
      <w:pPr>
        <w:autoSpaceDE w:val="0"/>
        <w:autoSpaceDN w:val="0"/>
        <w:adjustRightInd w:val="0"/>
        <w:spacing w:line="520" w:lineRule="exact"/>
        <w:rPr>
          <w:b/>
          <w:kern w:val="0"/>
          <w:sz w:val="24"/>
        </w:rPr>
      </w:pPr>
    </w:p>
    <w:p w14:paraId="6728FD68">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14:paraId="1BF3FF28">
      <w:pPr>
        <w:autoSpaceDE w:val="0"/>
        <w:autoSpaceDN w:val="0"/>
        <w:adjustRightInd w:val="0"/>
        <w:spacing w:line="520" w:lineRule="exact"/>
        <w:rPr>
          <w:b/>
          <w:kern w:val="0"/>
          <w:sz w:val="36"/>
          <w:szCs w:val="36"/>
        </w:rPr>
      </w:pPr>
    </w:p>
    <w:p w14:paraId="0D60F685">
      <w:pPr>
        <w:autoSpaceDE w:val="0"/>
        <w:autoSpaceDN w:val="0"/>
        <w:adjustRightInd w:val="0"/>
        <w:spacing w:line="520" w:lineRule="exact"/>
        <w:jc w:val="center"/>
        <w:rPr>
          <w:b/>
          <w:color w:val="FF0000"/>
          <w:kern w:val="0"/>
          <w:sz w:val="24"/>
        </w:rPr>
      </w:pPr>
      <w:r>
        <w:rPr>
          <w:b/>
          <w:color w:val="FF0000"/>
          <w:kern w:val="0"/>
          <w:sz w:val="24"/>
        </w:rPr>
        <w:t>（加盖电子签章）</w:t>
      </w:r>
    </w:p>
    <w:p w14:paraId="2F40E63D">
      <w:pPr>
        <w:spacing w:before="85" w:beforeLines="30" w:after="199" w:afterLines="70" w:line="540" w:lineRule="exact"/>
        <w:ind w:left="582" w:leftChars="300"/>
        <w:rPr>
          <w:b/>
          <w:sz w:val="34"/>
          <w:szCs w:val="34"/>
        </w:rPr>
      </w:pPr>
      <w:r>
        <w:rPr>
          <w:b/>
          <w:sz w:val="34"/>
          <w:szCs w:val="34"/>
        </w:rPr>
        <w:t>项目编号：</w:t>
      </w:r>
    </w:p>
    <w:p w14:paraId="01A4E611">
      <w:pPr>
        <w:spacing w:before="85" w:beforeLines="30" w:after="199" w:afterLines="70" w:line="540" w:lineRule="exact"/>
        <w:ind w:left="2027" w:leftChars="300" w:hanging="1445" w:hangingChars="446"/>
        <w:rPr>
          <w:b/>
          <w:sz w:val="34"/>
          <w:szCs w:val="34"/>
        </w:rPr>
      </w:pPr>
      <w:r>
        <w:rPr>
          <w:b/>
          <w:sz w:val="34"/>
          <w:szCs w:val="34"/>
        </w:rPr>
        <w:t>项目名称：</w:t>
      </w:r>
    </w:p>
    <w:p w14:paraId="118F4F1C">
      <w:pPr>
        <w:spacing w:before="85" w:beforeLines="30" w:after="199" w:afterLines="70" w:line="540" w:lineRule="exact"/>
        <w:ind w:left="2027" w:leftChars="300" w:hanging="1445" w:hangingChars="446"/>
        <w:rPr>
          <w:b/>
          <w:sz w:val="34"/>
          <w:szCs w:val="34"/>
        </w:rPr>
      </w:pPr>
      <w:r>
        <w:rPr>
          <w:b/>
          <w:sz w:val="34"/>
          <w:szCs w:val="34"/>
        </w:rPr>
        <w:t>投标包号：</w:t>
      </w:r>
    </w:p>
    <w:p w14:paraId="69B1E2FA">
      <w:pPr>
        <w:spacing w:before="85" w:beforeLines="30" w:after="199" w:afterLines="70" w:line="540" w:lineRule="exact"/>
        <w:ind w:left="582" w:leftChars="300"/>
        <w:rPr>
          <w:b/>
          <w:sz w:val="34"/>
          <w:szCs w:val="34"/>
        </w:rPr>
      </w:pPr>
      <w:r>
        <w:rPr>
          <w:b/>
          <w:sz w:val="34"/>
          <w:szCs w:val="34"/>
        </w:rPr>
        <w:t>投标单位名称：</w:t>
      </w:r>
    </w:p>
    <w:p w14:paraId="364485F0">
      <w:pPr>
        <w:spacing w:before="85" w:beforeLines="30" w:after="199" w:afterLines="70" w:line="540" w:lineRule="exact"/>
        <w:ind w:left="582" w:leftChars="300"/>
        <w:rPr>
          <w:b/>
          <w:kern w:val="0"/>
          <w:sz w:val="34"/>
          <w:szCs w:val="34"/>
        </w:rPr>
      </w:pPr>
      <w:r>
        <w:rPr>
          <w:rFonts w:hint="eastAsia"/>
          <w:b/>
          <w:kern w:val="0"/>
          <w:sz w:val="34"/>
          <w:szCs w:val="34"/>
        </w:rPr>
        <w:t>投标代表人姓名：</w:t>
      </w:r>
    </w:p>
    <w:p w14:paraId="6C6656E5">
      <w:pPr>
        <w:tabs>
          <w:tab w:val="left" w:pos="1260"/>
          <w:tab w:val="center" w:pos="4156"/>
        </w:tabs>
        <w:autoSpaceDE w:val="0"/>
        <w:autoSpaceDN w:val="0"/>
        <w:adjustRightInd w:val="0"/>
        <w:spacing w:line="360" w:lineRule="auto"/>
        <w:ind w:firstLine="648" w:firstLineChars="200"/>
        <w:outlineLvl w:val="0"/>
        <w:rPr>
          <w:b/>
          <w:sz w:val="34"/>
          <w:szCs w:val="34"/>
        </w:rPr>
      </w:pPr>
    </w:p>
    <w:p w14:paraId="10B3444E">
      <w:pPr>
        <w:tabs>
          <w:tab w:val="left" w:pos="1260"/>
          <w:tab w:val="center" w:pos="4156"/>
        </w:tabs>
        <w:autoSpaceDE w:val="0"/>
        <w:autoSpaceDN w:val="0"/>
        <w:adjustRightInd w:val="0"/>
        <w:spacing w:line="360" w:lineRule="auto"/>
        <w:ind w:firstLine="648" w:firstLineChars="200"/>
        <w:outlineLvl w:val="0"/>
        <w:rPr>
          <w:b/>
          <w:sz w:val="34"/>
          <w:szCs w:val="34"/>
        </w:rPr>
      </w:pPr>
    </w:p>
    <w:p w14:paraId="4C543715">
      <w:pPr>
        <w:tabs>
          <w:tab w:val="left" w:pos="1260"/>
          <w:tab w:val="center" w:pos="4156"/>
        </w:tabs>
        <w:autoSpaceDE w:val="0"/>
        <w:autoSpaceDN w:val="0"/>
        <w:adjustRightInd w:val="0"/>
        <w:spacing w:line="360" w:lineRule="auto"/>
        <w:ind w:firstLine="648" w:firstLineChars="200"/>
        <w:outlineLvl w:val="0"/>
        <w:rPr>
          <w:b/>
          <w:sz w:val="34"/>
          <w:szCs w:val="34"/>
        </w:rPr>
      </w:pPr>
    </w:p>
    <w:p w14:paraId="1D764D66">
      <w:pPr>
        <w:tabs>
          <w:tab w:val="left" w:pos="1260"/>
          <w:tab w:val="center" w:pos="4156"/>
        </w:tabs>
        <w:autoSpaceDE w:val="0"/>
        <w:autoSpaceDN w:val="0"/>
        <w:adjustRightInd w:val="0"/>
        <w:spacing w:line="360" w:lineRule="auto"/>
        <w:ind w:firstLine="648" w:firstLineChars="200"/>
        <w:outlineLvl w:val="0"/>
        <w:rPr>
          <w:b/>
          <w:bCs/>
          <w:color w:val="000000"/>
          <w:sz w:val="24"/>
          <w:lang w:val="zh-CN"/>
        </w:rPr>
      </w:pPr>
      <w:r>
        <w:rPr>
          <w:b/>
          <w:sz w:val="34"/>
          <w:szCs w:val="34"/>
        </w:rPr>
        <w:t>投标日期：   年   月   日</w:t>
      </w:r>
    </w:p>
    <w:p w14:paraId="721C4A59">
      <w:pPr>
        <w:widowControl/>
        <w:jc w:val="left"/>
        <w:rPr>
          <w:b/>
          <w:sz w:val="24"/>
        </w:rPr>
      </w:pPr>
      <w:r>
        <w:rPr>
          <w:b/>
          <w:sz w:val="24"/>
        </w:rPr>
        <w:br w:type="page"/>
      </w:r>
    </w:p>
    <w:p w14:paraId="11207293">
      <w:pPr>
        <w:autoSpaceDN w:val="0"/>
        <w:spacing w:line="360" w:lineRule="auto"/>
        <w:jc w:val="center"/>
        <w:rPr>
          <w:b/>
          <w:bCs/>
          <w:sz w:val="24"/>
        </w:rPr>
      </w:pPr>
      <w:r>
        <w:rPr>
          <w:b/>
          <w:bCs/>
          <w:sz w:val="24"/>
        </w:rPr>
        <w:t>投标文件总目录</w:t>
      </w:r>
    </w:p>
    <w:p w14:paraId="54B2F0F2">
      <w:pPr>
        <w:autoSpaceDN w:val="0"/>
        <w:spacing w:line="360" w:lineRule="auto"/>
        <w:jc w:val="center"/>
        <w:rPr>
          <w:b/>
          <w:bCs/>
          <w:sz w:val="24"/>
        </w:rPr>
      </w:pPr>
      <w:r>
        <w:rPr>
          <w:b/>
          <w:bCs/>
          <w:sz w:val="24"/>
        </w:rPr>
        <w:t>（投标人自行编制）</w:t>
      </w:r>
    </w:p>
    <w:p w14:paraId="2AE0C99D">
      <w:pPr>
        <w:widowControl/>
        <w:jc w:val="left"/>
        <w:rPr>
          <w:b/>
          <w:sz w:val="24"/>
        </w:rPr>
      </w:pPr>
      <w:r>
        <w:rPr>
          <w:b/>
          <w:sz w:val="24"/>
        </w:rPr>
        <w:br w:type="page"/>
      </w:r>
    </w:p>
    <w:p w14:paraId="2D072215">
      <w:pPr>
        <w:widowControl/>
        <w:jc w:val="center"/>
        <w:rPr>
          <w:b/>
          <w:sz w:val="24"/>
        </w:rPr>
      </w:pPr>
      <w:r>
        <w:rPr>
          <w:b/>
          <w:sz w:val="24"/>
        </w:rPr>
        <w:t>评分因素及评标标准页码检索</w:t>
      </w:r>
    </w:p>
    <w:p w14:paraId="0C1A2EDC">
      <w:pPr>
        <w:widowControl/>
        <w:jc w:val="center"/>
        <w:rPr>
          <w:b/>
          <w:sz w:val="24"/>
        </w:rPr>
      </w:pPr>
      <w:r>
        <w:rPr>
          <w:b/>
          <w:bCs/>
          <w:sz w:val="24"/>
        </w:rPr>
        <w:t>（需投标人按招标文件“评分因素及评标标准”中每个评分项逐项列明页码）</w:t>
      </w:r>
    </w:p>
    <w:p w14:paraId="6803B476">
      <w:pPr>
        <w:widowControl/>
        <w:jc w:val="left"/>
        <w:rPr>
          <w:b/>
          <w:sz w:val="24"/>
        </w:rPr>
      </w:pPr>
    </w:p>
    <w:p w14:paraId="4898A6F3">
      <w:pPr>
        <w:widowControl/>
        <w:jc w:val="left"/>
        <w:rPr>
          <w:sz w:val="24"/>
        </w:rPr>
      </w:pPr>
      <w:r>
        <w:rPr>
          <w:b/>
          <w:sz w:val="24"/>
        </w:rPr>
        <w:br w:type="page"/>
      </w:r>
      <w:r>
        <w:rPr>
          <w:b/>
          <w:sz w:val="24"/>
        </w:rPr>
        <w:t>附件1</w:t>
      </w:r>
      <w:r>
        <w:rPr>
          <w:sz w:val="24"/>
        </w:rPr>
        <w:t xml:space="preserve">                        </w:t>
      </w:r>
    </w:p>
    <w:p w14:paraId="7710A6E5">
      <w:pPr>
        <w:tabs>
          <w:tab w:val="left" w:pos="360"/>
        </w:tabs>
        <w:spacing w:line="560" w:lineRule="exact"/>
        <w:jc w:val="center"/>
        <w:rPr>
          <w:b/>
          <w:sz w:val="24"/>
        </w:rPr>
      </w:pPr>
      <w:r>
        <w:rPr>
          <w:b/>
          <w:sz w:val="24"/>
        </w:rPr>
        <w:t>投标书</w:t>
      </w:r>
    </w:p>
    <w:p w14:paraId="039AEBE7">
      <w:pPr>
        <w:spacing w:line="560" w:lineRule="exact"/>
        <w:rPr>
          <w:sz w:val="24"/>
        </w:rPr>
      </w:pPr>
      <w:r>
        <w:rPr>
          <w:sz w:val="24"/>
        </w:rPr>
        <w:t>致：</w:t>
      </w:r>
      <w:r>
        <w:rPr>
          <w:rFonts w:hint="eastAsia"/>
          <w:sz w:val="24"/>
        </w:rPr>
        <w:t>天津市河东区财政服务中心</w:t>
      </w:r>
    </w:p>
    <w:p w14:paraId="7B810807">
      <w:pPr>
        <w:spacing w:line="360" w:lineRule="auto"/>
        <w:ind w:firstLine="448"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rFonts w:hint="eastAsia"/>
          <w:sz w:val="24"/>
          <w:u w:val="single"/>
          <w:lang w:val="en-US" w:eastAsia="zh-CN"/>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14:paraId="163EE7FF">
      <w:pPr>
        <w:spacing w:line="360" w:lineRule="auto"/>
        <w:ind w:firstLine="448" w:firstLineChars="200"/>
        <w:rPr>
          <w:sz w:val="24"/>
        </w:rPr>
      </w:pPr>
      <w:r>
        <w:rPr>
          <w:sz w:val="24"/>
        </w:rPr>
        <w:t>据此函，投标人代表宣布同意如下：</w:t>
      </w:r>
    </w:p>
    <w:p w14:paraId="3B723AD2">
      <w:pPr>
        <w:spacing w:line="360" w:lineRule="auto"/>
        <w:ind w:firstLine="448" w:firstLineChars="200"/>
        <w:rPr>
          <w:sz w:val="24"/>
        </w:rPr>
      </w:pPr>
      <w:r>
        <w:rPr>
          <w:sz w:val="24"/>
        </w:rPr>
        <w:t>1. 所附投标报价表中规定的应提供服务的投标总价为：</w:t>
      </w:r>
    </w:p>
    <w:p w14:paraId="7D364EAF">
      <w:pPr>
        <w:spacing w:line="360" w:lineRule="auto"/>
        <w:ind w:firstLine="448" w:firstLineChars="200"/>
        <w:rPr>
          <w:sz w:val="24"/>
        </w:rPr>
      </w:pPr>
      <w:r>
        <w:rPr>
          <w:sz w:val="24"/>
        </w:rPr>
        <w:t>第   包，￥</w:t>
      </w:r>
      <w:r>
        <w:rPr>
          <w:sz w:val="24"/>
          <w:u w:val="single"/>
        </w:rPr>
        <w:t xml:space="preserve">      </w:t>
      </w:r>
      <w:r>
        <w:rPr>
          <w:sz w:val="24"/>
        </w:rPr>
        <w:t>元（人民币），大写</w:t>
      </w:r>
      <w:r>
        <w:rPr>
          <w:sz w:val="24"/>
          <w:u w:val="single"/>
        </w:rPr>
        <w:t xml:space="preserve">                   </w:t>
      </w:r>
      <w:r>
        <w:rPr>
          <w:sz w:val="24"/>
        </w:rPr>
        <w:t>。</w:t>
      </w:r>
    </w:p>
    <w:p w14:paraId="0BEB2564">
      <w:pPr>
        <w:spacing w:line="360" w:lineRule="auto"/>
        <w:ind w:firstLine="448" w:firstLineChars="200"/>
        <w:rPr>
          <w:sz w:val="24"/>
        </w:rPr>
      </w:pPr>
      <w:r>
        <w:rPr>
          <w:sz w:val="24"/>
        </w:rPr>
        <w:t>……</w:t>
      </w:r>
    </w:p>
    <w:p w14:paraId="73CB8545">
      <w:pPr>
        <w:spacing w:line="360" w:lineRule="auto"/>
        <w:ind w:firstLine="448" w:firstLineChars="200"/>
        <w:rPr>
          <w:sz w:val="24"/>
        </w:rPr>
      </w:pPr>
      <w:r>
        <w:rPr>
          <w:sz w:val="24"/>
        </w:rPr>
        <w:t>2. 我公司将按招标文件的规定履行合同责任和义务。</w:t>
      </w:r>
    </w:p>
    <w:p w14:paraId="355A55B9">
      <w:pPr>
        <w:spacing w:line="360" w:lineRule="auto"/>
        <w:ind w:firstLine="448" w:firstLineChars="200"/>
        <w:rPr>
          <w:sz w:val="24"/>
        </w:rPr>
      </w:pPr>
      <w:r>
        <w:rPr>
          <w:sz w:val="24"/>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14:paraId="06519BF8">
      <w:pPr>
        <w:spacing w:line="360" w:lineRule="auto"/>
        <w:ind w:firstLine="448" w:firstLineChars="200"/>
        <w:rPr>
          <w:sz w:val="24"/>
        </w:rPr>
      </w:pPr>
      <w:r>
        <w:rPr>
          <w:sz w:val="24"/>
        </w:rPr>
        <w:t>4. 我公司的投标有效期为开标之日起60天。</w:t>
      </w:r>
    </w:p>
    <w:p w14:paraId="6B8A4677">
      <w:pPr>
        <w:spacing w:line="360" w:lineRule="auto"/>
        <w:ind w:firstLine="448"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14:paraId="1A3C42C0">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14:paraId="27CA9752">
      <w:pPr>
        <w:spacing w:line="360" w:lineRule="auto"/>
        <w:ind w:firstLine="448" w:firstLineChars="200"/>
        <w:rPr>
          <w:sz w:val="24"/>
        </w:rPr>
      </w:pPr>
      <w:r>
        <w:rPr>
          <w:sz w:val="24"/>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2766FE4C">
      <w:pPr>
        <w:spacing w:line="360" w:lineRule="auto"/>
        <w:ind w:firstLine="448" w:firstLineChars="200"/>
        <w:rPr>
          <w:sz w:val="24"/>
        </w:rPr>
      </w:pPr>
      <w:r>
        <w:rPr>
          <w:sz w:val="24"/>
        </w:rPr>
        <w:t>8. 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14:paraId="026EC8CE">
      <w:pPr>
        <w:spacing w:line="360" w:lineRule="auto"/>
        <w:ind w:firstLine="448" w:firstLineChars="200"/>
        <w:jc w:val="left"/>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14:paraId="158C82AC">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14:paraId="50B72F05">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如违反上述承诺，我公司投标无效且接受相关部门依法作出的处罚，并承担通过“天津市政府采购网”等相关媒体予以公布的任何风险和责任。</w:t>
      </w:r>
    </w:p>
    <w:p w14:paraId="5D2E3F0B">
      <w:pPr>
        <w:spacing w:line="360" w:lineRule="auto"/>
        <w:ind w:firstLine="448" w:firstLineChars="200"/>
        <w:rPr>
          <w:sz w:val="24"/>
        </w:rPr>
      </w:pPr>
      <w:r>
        <w:rPr>
          <w:sz w:val="24"/>
        </w:rPr>
        <w:t>1</w:t>
      </w:r>
      <w:r>
        <w:rPr>
          <w:rFonts w:hint="eastAsia"/>
          <w:sz w:val="24"/>
        </w:rPr>
        <w:t>2</w:t>
      </w:r>
      <w:r>
        <w:rPr>
          <w:sz w:val="24"/>
        </w:rPr>
        <w:t xml:space="preserve">. </w:t>
      </w:r>
      <w:r>
        <w:rPr>
          <w:rFonts w:hint="eastAsia"/>
          <w:sz w:val="24"/>
        </w:rPr>
        <w:t>我公司开票信息如下，此信息与我公司在税务局注册的信息一致：</w:t>
      </w:r>
    </w:p>
    <w:p w14:paraId="0B267351">
      <w:pPr>
        <w:spacing w:line="360" w:lineRule="auto"/>
        <w:ind w:firstLine="448" w:firstLineChars="200"/>
        <w:rPr>
          <w:sz w:val="24"/>
        </w:rPr>
      </w:pPr>
      <w:r>
        <w:rPr>
          <w:rFonts w:hint="eastAsia"/>
          <w:sz w:val="24"/>
        </w:rPr>
        <w:t>纳税人识别号：</w:t>
      </w:r>
    </w:p>
    <w:p w14:paraId="7A46BD26">
      <w:pPr>
        <w:spacing w:line="360" w:lineRule="auto"/>
        <w:ind w:firstLine="448" w:firstLineChars="200"/>
        <w:rPr>
          <w:sz w:val="24"/>
        </w:rPr>
      </w:pPr>
      <w:r>
        <w:rPr>
          <w:rFonts w:hint="eastAsia"/>
          <w:sz w:val="24"/>
        </w:rPr>
        <w:t>地址、电话：</w:t>
      </w:r>
    </w:p>
    <w:p w14:paraId="67E32AB6">
      <w:pPr>
        <w:spacing w:line="360" w:lineRule="auto"/>
        <w:ind w:firstLine="448" w:firstLineChars="200"/>
        <w:rPr>
          <w:sz w:val="24"/>
        </w:rPr>
      </w:pPr>
      <w:r>
        <w:rPr>
          <w:rFonts w:hint="eastAsia"/>
          <w:sz w:val="24"/>
        </w:rPr>
        <w:t>开户行及账号：</w:t>
      </w:r>
    </w:p>
    <w:p w14:paraId="674D0116">
      <w:pPr>
        <w:spacing w:line="360" w:lineRule="auto"/>
        <w:ind w:firstLine="448" w:firstLineChars="200"/>
        <w:rPr>
          <w:sz w:val="24"/>
        </w:rPr>
      </w:pPr>
      <w:r>
        <w:rPr>
          <w:rFonts w:hint="eastAsia"/>
          <w:sz w:val="24"/>
        </w:rPr>
        <w:t>选择开具发票类型（增值税专用发票/增值税普通发票）：</w:t>
      </w:r>
    </w:p>
    <w:p w14:paraId="399F7316">
      <w:pPr>
        <w:spacing w:line="360" w:lineRule="auto"/>
        <w:ind w:firstLine="3808" w:firstLineChars="1700"/>
        <w:rPr>
          <w:sz w:val="24"/>
        </w:rPr>
      </w:pPr>
      <w:r>
        <w:rPr>
          <w:sz w:val="24"/>
        </w:rPr>
        <w:t>投标人名称：</w:t>
      </w:r>
    </w:p>
    <w:p w14:paraId="7EF8D604">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96D4E8D">
      <w:pPr>
        <w:spacing w:line="560" w:lineRule="exact"/>
        <w:rPr>
          <w:sz w:val="24"/>
        </w:rPr>
      </w:pPr>
    </w:p>
    <w:p w14:paraId="53540968">
      <w:pPr>
        <w:spacing w:line="560" w:lineRule="exact"/>
        <w:rPr>
          <w:sz w:val="24"/>
        </w:rPr>
      </w:pPr>
    </w:p>
    <w:p w14:paraId="14111CF1">
      <w:pPr>
        <w:spacing w:line="560" w:lineRule="exact"/>
        <w:rPr>
          <w:sz w:val="24"/>
        </w:rPr>
      </w:pPr>
    </w:p>
    <w:p w14:paraId="76260520">
      <w:pPr>
        <w:spacing w:line="560" w:lineRule="exact"/>
        <w:rPr>
          <w:sz w:val="24"/>
        </w:rPr>
      </w:pPr>
    </w:p>
    <w:p w14:paraId="4C77292C">
      <w:pPr>
        <w:widowControl/>
        <w:jc w:val="left"/>
        <w:rPr>
          <w:b/>
          <w:sz w:val="24"/>
        </w:rPr>
      </w:pPr>
      <w:r>
        <w:rPr>
          <w:b/>
          <w:sz w:val="24"/>
        </w:rPr>
        <w:br w:type="page"/>
      </w:r>
    </w:p>
    <w:p w14:paraId="34975079">
      <w:pPr>
        <w:spacing w:line="460" w:lineRule="exact"/>
        <w:rPr>
          <w:b/>
          <w:sz w:val="24"/>
        </w:rPr>
      </w:pPr>
      <w:r>
        <w:rPr>
          <w:b/>
          <w:sz w:val="24"/>
        </w:rPr>
        <w:t>附件2</w:t>
      </w:r>
    </w:p>
    <w:p w14:paraId="751CEE01">
      <w:pPr>
        <w:spacing w:line="460" w:lineRule="exact"/>
        <w:rPr>
          <w:b/>
          <w:sz w:val="24"/>
        </w:rPr>
      </w:pPr>
    </w:p>
    <w:p w14:paraId="7056EA3A">
      <w:pPr>
        <w:ind w:right="84" w:firstLine="420"/>
        <w:jc w:val="center"/>
        <w:rPr>
          <w:b/>
          <w:sz w:val="24"/>
        </w:rPr>
      </w:pPr>
      <w:r>
        <w:rPr>
          <w:b/>
          <w:sz w:val="24"/>
        </w:rPr>
        <w:t>开标一览表</w:t>
      </w:r>
    </w:p>
    <w:p w14:paraId="1A9DB389">
      <w:pPr>
        <w:spacing w:line="460" w:lineRule="exact"/>
        <w:ind w:left="192"/>
        <w:rPr>
          <w:sz w:val="24"/>
        </w:rPr>
      </w:pPr>
      <w:r>
        <w:rPr>
          <w:sz w:val="24"/>
        </w:rPr>
        <w:t>项目名称：</w:t>
      </w:r>
      <w:r>
        <w:rPr>
          <w:sz w:val="24"/>
          <w:u w:val="single"/>
        </w:rPr>
        <w:t xml:space="preserve">                    </w:t>
      </w:r>
      <w:r>
        <w:rPr>
          <w:sz w:val="24"/>
        </w:rPr>
        <w:t xml:space="preserve">                  </w:t>
      </w:r>
    </w:p>
    <w:p w14:paraId="36C2D34F">
      <w:pPr>
        <w:spacing w:line="460" w:lineRule="exact"/>
        <w:ind w:left="192"/>
        <w:rPr>
          <w:sz w:val="24"/>
        </w:rPr>
      </w:pPr>
      <w:r>
        <w:rPr>
          <w:sz w:val="24"/>
        </w:rPr>
        <w:t>项目编号：</w:t>
      </w:r>
      <w:r>
        <w:rPr>
          <w:sz w:val="24"/>
          <w:u w:val="single"/>
        </w:rPr>
        <w:t xml:space="preserve">                    </w:t>
      </w:r>
      <w:r>
        <w:rPr>
          <w:sz w:val="24"/>
        </w:rPr>
        <w:t xml:space="preserve">                  </w:t>
      </w:r>
    </w:p>
    <w:p w14:paraId="2AB08457">
      <w:pPr>
        <w:spacing w:line="460" w:lineRule="exact"/>
        <w:ind w:left="192"/>
        <w:rPr>
          <w:sz w:val="24"/>
        </w:rPr>
      </w:pPr>
      <w:r>
        <w:rPr>
          <w:sz w:val="24"/>
        </w:rPr>
        <w:t>包    号：</w:t>
      </w:r>
      <w:r>
        <w:rPr>
          <w:sz w:val="24"/>
          <w:u w:val="single"/>
        </w:rPr>
        <w:t xml:space="preserve">                    </w:t>
      </w:r>
    </w:p>
    <w:p w14:paraId="4F06D2F0">
      <w:pPr>
        <w:spacing w:line="460" w:lineRule="exact"/>
        <w:rPr>
          <w:sz w:val="24"/>
        </w:rPr>
      </w:pPr>
      <w:r>
        <w:rPr>
          <w:sz w:val="24"/>
        </w:rPr>
        <w:t xml:space="preserve">                                                     单位：元</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14:paraId="2FF05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14:paraId="67598049">
            <w:pPr>
              <w:spacing w:line="460" w:lineRule="exact"/>
              <w:jc w:val="center"/>
              <w:rPr>
                <w:sz w:val="24"/>
              </w:rPr>
            </w:pPr>
            <w:r>
              <w:rPr>
                <w:sz w:val="24"/>
              </w:rPr>
              <w:t>包号</w:t>
            </w:r>
          </w:p>
        </w:tc>
        <w:tc>
          <w:tcPr>
            <w:tcW w:w="1278" w:type="pct"/>
            <w:vAlign w:val="center"/>
          </w:tcPr>
          <w:p w14:paraId="39EC30A7">
            <w:pPr>
              <w:spacing w:line="460" w:lineRule="exact"/>
              <w:jc w:val="center"/>
              <w:rPr>
                <w:sz w:val="24"/>
              </w:rPr>
            </w:pPr>
            <w:r>
              <w:rPr>
                <w:sz w:val="24"/>
              </w:rPr>
              <w:t>服务名称</w:t>
            </w:r>
          </w:p>
        </w:tc>
        <w:tc>
          <w:tcPr>
            <w:tcW w:w="806" w:type="pct"/>
            <w:vAlign w:val="center"/>
          </w:tcPr>
          <w:p w14:paraId="6AA42953">
            <w:pPr>
              <w:spacing w:line="460" w:lineRule="exact"/>
              <w:jc w:val="center"/>
              <w:rPr>
                <w:sz w:val="24"/>
              </w:rPr>
            </w:pPr>
            <w:r>
              <w:rPr>
                <w:sz w:val="24"/>
              </w:rPr>
              <w:t>数量</w:t>
            </w:r>
          </w:p>
        </w:tc>
        <w:tc>
          <w:tcPr>
            <w:tcW w:w="1202" w:type="pct"/>
            <w:vAlign w:val="center"/>
          </w:tcPr>
          <w:p w14:paraId="32CAF06C">
            <w:pPr>
              <w:spacing w:line="460" w:lineRule="exact"/>
              <w:jc w:val="center"/>
              <w:rPr>
                <w:sz w:val="24"/>
              </w:rPr>
            </w:pPr>
            <w:r>
              <w:rPr>
                <w:sz w:val="24"/>
              </w:rPr>
              <w:t>投标总价</w:t>
            </w:r>
          </w:p>
        </w:tc>
        <w:tc>
          <w:tcPr>
            <w:tcW w:w="984" w:type="pct"/>
            <w:vAlign w:val="center"/>
          </w:tcPr>
          <w:p w14:paraId="1B88A5AA">
            <w:pPr>
              <w:spacing w:line="460" w:lineRule="exact"/>
              <w:jc w:val="center"/>
              <w:rPr>
                <w:sz w:val="24"/>
              </w:rPr>
            </w:pPr>
            <w:r>
              <w:rPr>
                <w:sz w:val="24"/>
              </w:rPr>
              <w:t>备注</w:t>
            </w:r>
          </w:p>
        </w:tc>
      </w:tr>
      <w:tr w14:paraId="406E0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7B69551B">
            <w:pPr>
              <w:spacing w:line="460" w:lineRule="exact"/>
              <w:rPr>
                <w:sz w:val="24"/>
              </w:rPr>
            </w:pPr>
          </w:p>
        </w:tc>
        <w:tc>
          <w:tcPr>
            <w:tcW w:w="1278" w:type="pct"/>
          </w:tcPr>
          <w:p w14:paraId="30866729">
            <w:pPr>
              <w:spacing w:line="460" w:lineRule="exact"/>
              <w:rPr>
                <w:sz w:val="24"/>
              </w:rPr>
            </w:pPr>
          </w:p>
        </w:tc>
        <w:tc>
          <w:tcPr>
            <w:tcW w:w="806" w:type="pct"/>
          </w:tcPr>
          <w:p w14:paraId="4C1C2B90">
            <w:pPr>
              <w:spacing w:line="460" w:lineRule="exact"/>
              <w:rPr>
                <w:sz w:val="24"/>
              </w:rPr>
            </w:pPr>
          </w:p>
        </w:tc>
        <w:tc>
          <w:tcPr>
            <w:tcW w:w="1202" w:type="pct"/>
          </w:tcPr>
          <w:p w14:paraId="2F2985DD">
            <w:pPr>
              <w:spacing w:line="460" w:lineRule="exact"/>
              <w:rPr>
                <w:sz w:val="24"/>
              </w:rPr>
            </w:pPr>
          </w:p>
        </w:tc>
        <w:tc>
          <w:tcPr>
            <w:tcW w:w="984" w:type="pct"/>
          </w:tcPr>
          <w:p w14:paraId="7F36C6C1">
            <w:pPr>
              <w:spacing w:line="460" w:lineRule="exact"/>
              <w:rPr>
                <w:sz w:val="24"/>
              </w:rPr>
            </w:pPr>
          </w:p>
        </w:tc>
      </w:tr>
      <w:tr w14:paraId="5EA44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7EE08C8F">
            <w:pPr>
              <w:spacing w:line="460" w:lineRule="exact"/>
              <w:rPr>
                <w:sz w:val="24"/>
              </w:rPr>
            </w:pPr>
          </w:p>
        </w:tc>
        <w:tc>
          <w:tcPr>
            <w:tcW w:w="1278" w:type="pct"/>
          </w:tcPr>
          <w:p w14:paraId="380DBE2D">
            <w:pPr>
              <w:spacing w:line="460" w:lineRule="exact"/>
              <w:rPr>
                <w:sz w:val="24"/>
              </w:rPr>
            </w:pPr>
          </w:p>
        </w:tc>
        <w:tc>
          <w:tcPr>
            <w:tcW w:w="806" w:type="pct"/>
          </w:tcPr>
          <w:p w14:paraId="1785A388">
            <w:pPr>
              <w:spacing w:line="460" w:lineRule="exact"/>
              <w:rPr>
                <w:sz w:val="24"/>
              </w:rPr>
            </w:pPr>
          </w:p>
        </w:tc>
        <w:tc>
          <w:tcPr>
            <w:tcW w:w="1202" w:type="pct"/>
          </w:tcPr>
          <w:p w14:paraId="37E2D7B6">
            <w:pPr>
              <w:spacing w:line="460" w:lineRule="exact"/>
              <w:rPr>
                <w:sz w:val="24"/>
              </w:rPr>
            </w:pPr>
          </w:p>
        </w:tc>
        <w:tc>
          <w:tcPr>
            <w:tcW w:w="984" w:type="pct"/>
          </w:tcPr>
          <w:p w14:paraId="18541416">
            <w:pPr>
              <w:spacing w:line="460" w:lineRule="exact"/>
              <w:rPr>
                <w:sz w:val="24"/>
              </w:rPr>
            </w:pPr>
          </w:p>
        </w:tc>
      </w:tr>
      <w:tr w14:paraId="335D4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76C4B410">
            <w:pPr>
              <w:spacing w:line="460" w:lineRule="exact"/>
              <w:rPr>
                <w:sz w:val="24"/>
              </w:rPr>
            </w:pPr>
          </w:p>
        </w:tc>
        <w:tc>
          <w:tcPr>
            <w:tcW w:w="1278" w:type="pct"/>
          </w:tcPr>
          <w:p w14:paraId="6C0DF518">
            <w:pPr>
              <w:spacing w:line="460" w:lineRule="exact"/>
              <w:rPr>
                <w:sz w:val="24"/>
              </w:rPr>
            </w:pPr>
          </w:p>
        </w:tc>
        <w:tc>
          <w:tcPr>
            <w:tcW w:w="806" w:type="pct"/>
          </w:tcPr>
          <w:p w14:paraId="273CB41A">
            <w:pPr>
              <w:spacing w:line="460" w:lineRule="exact"/>
              <w:rPr>
                <w:sz w:val="24"/>
              </w:rPr>
            </w:pPr>
          </w:p>
        </w:tc>
        <w:tc>
          <w:tcPr>
            <w:tcW w:w="1202" w:type="pct"/>
          </w:tcPr>
          <w:p w14:paraId="4A18ED04">
            <w:pPr>
              <w:spacing w:line="460" w:lineRule="exact"/>
              <w:rPr>
                <w:sz w:val="24"/>
              </w:rPr>
            </w:pPr>
          </w:p>
        </w:tc>
        <w:tc>
          <w:tcPr>
            <w:tcW w:w="984" w:type="pct"/>
          </w:tcPr>
          <w:p w14:paraId="31D6FFEA">
            <w:pPr>
              <w:spacing w:line="460" w:lineRule="exact"/>
              <w:rPr>
                <w:sz w:val="24"/>
              </w:rPr>
            </w:pPr>
          </w:p>
        </w:tc>
      </w:tr>
      <w:tr w14:paraId="6E1C1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C51CEE0">
            <w:pPr>
              <w:spacing w:line="460" w:lineRule="exact"/>
              <w:rPr>
                <w:sz w:val="24"/>
              </w:rPr>
            </w:pPr>
          </w:p>
        </w:tc>
        <w:tc>
          <w:tcPr>
            <w:tcW w:w="1278" w:type="pct"/>
          </w:tcPr>
          <w:p w14:paraId="73FFC229">
            <w:pPr>
              <w:spacing w:line="460" w:lineRule="exact"/>
              <w:rPr>
                <w:sz w:val="24"/>
              </w:rPr>
            </w:pPr>
          </w:p>
        </w:tc>
        <w:tc>
          <w:tcPr>
            <w:tcW w:w="806" w:type="pct"/>
          </w:tcPr>
          <w:p w14:paraId="6107CB89">
            <w:pPr>
              <w:spacing w:line="460" w:lineRule="exact"/>
              <w:rPr>
                <w:sz w:val="24"/>
              </w:rPr>
            </w:pPr>
          </w:p>
        </w:tc>
        <w:tc>
          <w:tcPr>
            <w:tcW w:w="1202" w:type="pct"/>
          </w:tcPr>
          <w:p w14:paraId="5D7E55EC">
            <w:pPr>
              <w:spacing w:line="460" w:lineRule="exact"/>
              <w:rPr>
                <w:sz w:val="24"/>
              </w:rPr>
            </w:pPr>
          </w:p>
        </w:tc>
        <w:tc>
          <w:tcPr>
            <w:tcW w:w="984" w:type="pct"/>
          </w:tcPr>
          <w:p w14:paraId="05704782">
            <w:pPr>
              <w:spacing w:line="460" w:lineRule="exact"/>
              <w:rPr>
                <w:sz w:val="24"/>
              </w:rPr>
            </w:pPr>
          </w:p>
        </w:tc>
      </w:tr>
      <w:tr w14:paraId="3EAE4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F504E98">
            <w:pPr>
              <w:spacing w:line="460" w:lineRule="exact"/>
              <w:rPr>
                <w:sz w:val="24"/>
              </w:rPr>
            </w:pPr>
          </w:p>
        </w:tc>
        <w:tc>
          <w:tcPr>
            <w:tcW w:w="1278" w:type="pct"/>
          </w:tcPr>
          <w:p w14:paraId="419B8A8D">
            <w:pPr>
              <w:spacing w:line="460" w:lineRule="exact"/>
              <w:rPr>
                <w:sz w:val="24"/>
              </w:rPr>
            </w:pPr>
          </w:p>
        </w:tc>
        <w:tc>
          <w:tcPr>
            <w:tcW w:w="806" w:type="pct"/>
          </w:tcPr>
          <w:p w14:paraId="21214EF6">
            <w:pPr>
              <w:spacing w:line="460" w:lineRule="exact"/>
              <w:rPr>
                <w:sz w:val="24"/>
              </w:rPr>
            </w:pPr>
          </w:p>
        </w:tc>
        <w:tc>
          <w:tcPr>
            <w:tcW w:w="1202" w:type="pct"/>
          </w:tcPr>
          <w:p w14:paraId="3C80F66C">
            <w:pPr>
              <w:spacing w:line="460" w:lineRule="exact"/>
              <w:rPr>
                <w:sz w:val="24"/>
              </w:rPr>
            </w:pPr>
          </w:p>
        </w:tc>
        <w:tc>
          <w:tcPr>
            <w:tcW w:w="984" w:type="pct"/>
          </w:tcPr>
          <w:p w14:paraId="19D6D04E">
            <w:pPr>
              <w:spacing w:line="460" w:lineRule="exact"/>
              <w:rPr>
                <w:sz w:val="24"/>
              </w:rPr>
            </w:pPr>
          </w:p>
        </w:tc>
      </w:tr>
      <w:tr w14:paraId="77353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6D6D7B04">
            <w:pPr>
              <w:spacing w:line="460" w:lineRule="exact"/>
              <w:rPr>
                <w:sz w:val="24"/>
              </w:rPr>
            </w:pPr>
          </w:p>
        </w:tc>
        <w:tc>
          <w:tcPr>
            <w:tcW w:w="1278" w:type="pct"/>
          </w:tcPr>
          <w:p w14:paraId="362700B0">
            <w:pPr>
              <w:spacing w:line="460" w:lineRule="exact"/>
              <w:rPr>
                <w:sz w:val="24"/>
              </w:rPr>
            </w:pPr>
          </w:p>
        </w:tc>
        <w:tc>
          <w:tcPr>
            <w:tcW w:w="806" w:type="pct"/>
          </w:tcPr>
          <w:p w14:paraId="670AC889">
            <w:pPr>
              <w:spacing w:line="460" w:lineRule="exact"/>
              <w:rPr>
                <w:sz w:val="24"/>
              </w:rPr>
            </w:pPr>
          </w:p>
        </w:tc>
        <w:tc>
          <w:tcPr>
            <w:tcW w:w="1202" w:type="pct"/>
          </w:tcPr>
          <w:p w14:paraId="58875569">
            <w:pPr>
              <w:spacing w:line="460" w:lineRule="exact"/>
              <w:rPr>
                <w:sz w:val="24"/>
              </w:rPr>
            </w:pPr>
          </w:p>
        </w:tc>
        <w:tc>
          <w:tcPr>
            <w:tcW w:w="984" w:type="pct"/>
          </w:tcPr>
          <w:p w14:paraId="67EA44CE">
            <w:pPr>
              <w:spacing w:line="460" w:lineRule="exact"/>
              <w:rPr>
                <w:sz w:val="24"/>
              </w:rPr>
            </w:pPr>
          </w:p>
        </w:tc>
      </w:tr>
      <w:tr w14:paraId="07D3D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E923D49">
            <w:pPr>
              <w:spacing w:line="460" w:lineRule="exact"/>
              <w:rPr>
                <w:sz w:val="24"/>
              </w:rPr>
            </w:pPr>
          </w:p>
        </w:tc>
        <w:tc>
          <w:tcPr>
            <w:tcW w:w="1278" w:type="pct"/>
          </w:tcPr>
          <w:p w14:paraId="714FE901">
            <w:pPr>
              <w:spacing w:line="460" w:lineRule="exact"/>
              <w:rPr>
                <w:sz w:val="24"/>
              </w:rPr>
            </w:pPr>
          </w:p>
        </w:tc>
        <w:tc>
          <w:tcPr>
            <w:tcW w:w="806" w:type="pct"/>
          </w:tcPr>
          <w:p w14:paraId="3CF7BB30">
            <w:pPr>
              <w:spacing w:line="460" w:lineRule="exact"/>
              <w:rPr>
                <w:sz w:val="24"/>
              </w:rPr>
            </w:pPr>
          </w:p>
        </w:tc>
        <w:tc>
          <w:tcPr>
            <w:tcW w:w="1202" w:type="pct"/>
          </w:tcPr>
          <w:p w14:paraId="6B4B5DA1">
            <w:pPr>
              <w:spacing w:line="460" w:lineRule="exact"/>
              <w:rPr>
                <w:sz w:val="24"/>
              </w:rPr>
            </w:pPr>
          </w:p>
        </w:tc>
        <w:tc>
          <w:tcPr>
            <w:tcW w:w="984" w:type="pct"/>
          </w:tcPr>
          <w:p w14:paraId="0155444A">
            <w:pPr>
              <w:spacing w:line="460" w:lineRule="exact"/>
              <w:rPr>
                <w:sz w:val="24"/>
              </w:rPr>
            </w:pPr>
          </w:p>
        </w:tc>
      </w:tr>
      <w:tr w14:paraId="0B2FA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0146129D">
            <w:pPr>
              <w:spacing w:line="460" w:lineRule="exact"/>
              <w:rPr>
                <w:sz w:val="24"/>
              </w:rPr>
            </w:pPr>
          </w:p>
        </w:tc>
        <w:tc>
          <w:tcPr>
            <w:tcW w:w="1278" w:type="pct"/>
          </w:tcPr>
          <w:p w14:paraId="09DD7E92">
            <w:pPr>
              <w:spacing w:line="460" w:lineRule="exact"/>
              <w:rPr>
                <w:sz w:val="24"/>
              </w:rPr>
            </w:pPr>
          </w:p>
        </w:tc>
        <w:tc>
          <w:tcPr>
            <w:tcW w:w="806" w:type="pct"/>
          </w:tcPr>
          <w:p w14:paraId="13A8F76E">
            <w:pPr>
              <w:spacing w:line="460" w:lineRule="exact"/>
              <w:rPr>
                <w:sz w:val="24"/>
              </w:rPr>
            </w:pPr>
          </w:p>
        </w:tc>
        <w:tc>
          <w:tcPr>
            <w:tcW w:w="1202" w:type="pct"/>
          </w:tcPr>
          <w:p w14:paraId="4B1211D7">
            <w:pPr>
              <w:spacing w:line="460" w:lineRule="exact"/>
              <w:rPr>
                <w:sz w:val="24"/>
              </w:rPr>
            </w:pPr>
          </w:p>
        </w:tc>
        <w:tc>
          <w:tcPr>
            <w:tcW w:w="984" w:type="pct"/>
          </w:tcPr>
          <w:p w14:paraId="3E6F5B75">
            <w:pPr>
              <w:spacing w:line="460" w:lineRule="exact"/>
              <w:rPr>
                <w:sz w:val="24"/>
              </w:rPr>
            </w:pPr>
          </w:p>
        </w:tc>
      </w:tr>
    </w:tbl>
    <w:p w14:paraId="6C2D30D0">
      <w:pPr>
        <w:spacing w:line="360" w:lineRule="auto"/>
        <w:ind w:right="84" w:firstLine="420"/>
        <w:rPr>
          <w:b/>
          <w:position w:val="-40"/>
          <w:sz w:val="24"/>
        </w:rPr>
      </w:pPr>
    </w:p>
    <w:p w14:paraId="6E0BB951">
      <w:pPr>
        <w:spacing w:line="460" w:lineRule="exact"/>
        <w:ind w:left="192"/>
        <w:rPr>
          <w:sz w:val="24"/>
        </w:rPr>
      </w:pPr>
    </w:p>
    <w:p w14:paraId="503BA8AA">
      <w:pPr>
        <w:spacing w:line="360" w:lineRule="auto"/>
        <w:ind w:right="84" w:firstLine="224" w:firstLineChars="100"/>
        <w:rPr>
          <w:sz w:val="24"/>
        </w:rPr>
      </w:pPr>
      <w:r>
        <w:rPr>
          <w:sz w:val="24"/>
        </w:rPr>
        <w:t>投标人名称：</w:t>
      </w:r>
    </w:p>
    <w:p w14:paraId="3156F66B">
      <w:pPr>
        <w:spacing w:line="360" w:lineRule="auto"/>
        <w:ind w:right="84" w:firstLine="224" w:firstLineChars="100"/>
        <w:rPr>
          <w:sz w:val="24"/>
        </w:rPr>
      </w:pPr>
    </w:p>
    <w:p w14:paraId="77B35285">
      <w:pPr>
        <w:spacing w:line="360" w:lineRule="auto"/>
        <w:ind w:right="84" w:firstLine="224" w:firstLineChars="100"/>
        <w:rPr>
          <w:position w:val="-40"/>
          <w:sz w:val="24"/>
        </w:rPr>
      </w:pPr>
      <w:r>
        <w:rPr>
          <w:sz w:val="24"/>
        </w:rPr>
        <w:t xml:space="preserve">日期：  </w:t>
      </w:r>
    </w:p>
    <w:p w14:paraId="59BEF2B6">
      <w:pPr>
        <w:spacing w:line="360" w:lineRule="auto"/>
        <w:ind w:right="84" w:firstLine="420"/>
        <w:rPr>
          <w:position w:val="-40"/>
          <w:sz w:val="24"/>
        </w:rPr>
      </w:pPr>
      <w:r>
        <w:rPr>
          <w:position w:val="-40"/>
          <w:sz w:val="24"/>
        </w:rPr>
        <w:t xml:space="preserve"> </w:t>
      </w:r>
    </w:p>
    <w:p w14:paraId="3D767B13">
      <w:pPr>
        <w:spacing w:line="360" w:lineRule="auto"/>
        <w:ind w:right="84" w:firstLine="420"/>
        <w:rPr>
          <w:position w:val="-40"/>
          <w:sz w:val="24"/>
        </w:rPr>
      </w:pPr>
    </w:p>
    <w:p w14:paraId="3802E542">
      <w:pPr>
        <w:spacing w:line="360" w:lineRule="auto"/>
        <w:ind w:right="84" w:firstLine="420"/>
        <w:rPr>
          <w:position w:val="-40"/>
          <w:sz w:val="24"/>
        </w:rPr>
      </w:pPr>
      <w:r>
        <w:rPr>
          <w:position w:val="-40"/>
          <w:sz w:val="24"/>
        </w:rPr>
        <w:t xml:space="preserve"> </w:t>
      </w:r>
    </w:p>
    <w:p w14:paraId="0EE249FF">
      <w:pPr>
        <w:spacing w:line="360" w:lineRule="auto"/>
        <w:ind w:right="84" w:firstLine="420"/>
        <w:rPr>
          <w:position w:val="-40"/>
          <w:sz w:val="24"/>
        </w:rPr>
      </w:pPr>
    </w:p>
    <w:p w14:paraId="5F9AB7AA">
      <w:pPr>
        <w:widowControl/>
        <w:jc w:val="left"/>
        <w:rPr>
          <w:b/>
          <w:sz w:val="24"/>
        </w:rPr>
      </w:pPr>
      <w:r>
        <w:rPr>
          <w:b/>
          <w:sz w:val="24"/>
        </w:rPr>
        <w:br w:type="page"/>
      </w:r>
    </w:p>
    <w:p w14:paraId="051026E8">
      <w:pPr>
        <w:spacing w:line="460" w:lineRule="exact"/>
        <w:rPr>
          <w:b/>
          <w:sz w:val="24"/>
        </w:rPr>
      </w:pPr>
      <w:r>
        <w:rPr>
          <w:b/>
          <w:sz w:val="24"/>
        </w:rPr>
        <w:t>附件3</w:t>
      </w:r>
    </w:p>
    <w:p w14:paraId="6690F76C">
      <w:pPr>
        <w:tabs>
          <w:tab w:val="left" w:pos="3780"/>
          <w:tab w:val="left" w:pos="3960"/>
        </w:tabs>
        <w:spacing w:line="460" w:lineRule="exact"/>
        <w:jc w:val="center"/>
        <w:rPr>
          <w:b/>
          <w:sz w:val="24"/>
        </w:rPr>
      </w:pPr>
      <w:r>
        <w:rPr>
          <w:b/>
          <w:sz w:val="24"/>
        </w:rPr>
        <w:t>开标分项一览表</w:t>
      </w:r>
    </w:p>
    <w:p w14:paraId="66D20131">
      <w:pPr>
        <w:spacing w:line="460" w:lineRule="exact"/>
        <w:ind w:left="192"/>
        <w:rPr>
          <w:sz w:val="24"/>
        </w:rPr>
      </w:pPr>
      <w:r>
        <w:rPr>
          <w:sz w:val="24"/>
        </w:rPr>
        <w:t>项目名称：</w:t>
      </w:r>
      <w:r>
        <w:rPr>
          <w:sz w:val="24"/>
          <w:u w:val="single"/>
        </w:rPr>
        <w:t xml:space="preserve">                    </w:t>
      </w:r>
    </w:p>
    <w:p w14:paraId="772D1536">
      <w:pPr>
        <w:spacing w:line="460" w:lineRule="exact"/>
        <w:ind w:left="192"/>
        <w:rPr>
          <w:sz w:val="24"/>
        </w:rPr>
      </w:pPr>
      <w:r>
        <w:rPr>
          <w:sz w:val="24"/>
        </w:rPr>
        <w:t>项目编号：</w:t>
      </w:r>
      <w:r>
        <w:rPr>
          <w:sz w:val="24"/>
          <w:u w:val="single"/>
        </w:rPr>
        <w:t xml:space="preserve">                    </w:t>
      </w:r>
    </w:p>
    <w:p w14:paraId="0C5AE68D">
      <w:pPr>
        <w:spacing w:line="460" w:lineRule="exact"/>
        <w:ind w:left="192"/>
        <w:rPr>
          <w:sz w:val="24"/>
        </w:rPr>
      </w:pPr>
      <w:r>
        <w:rPr>
          <w:sz w:val="24"/>
        </w:rPr>
        <w:t>包    号：</w:t>
      </w:r>
      <w:r>
        <w:rPr>
          <w:sz w:val="24"/>
          <w:u w:val="single"/>
        </w:rPr>
        <w:t xml:space="preserve">                    </w:t>
      </w:r>
    </w:p>
    <w:p w14:paraId="6AECF84A">
      <w:pPr>
        <w:spacing w:line="460" w:lineRule="exact"/>
        <w:ind w:firstLine="6496" w:firstLineChars="2900"/>
        <w:rPr>
          <w:sz w:val="24"/>
        </w:rPr>
      </w:pPr>
      <w:r>
        <w:rPr>
          <w:sz w:val="24"/>
        </w:rPr>
        <w:t>单位：元</w:t>
      </w:r>
    </w:p>
    <w:tbl>
      <w:tblPr>
        <w:tblStyle w:val="25"/>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3397"/>
        <w:gridCol w:w="3551"/>
      </w:tblGrid>
      <w:tr w14:paraId="0D713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53CA89D7">
            <w:pPr>
              <w:jc w:val="center"/>
              <w:rPr>
                <w:szCs w:val="21"/>
              </w:rPr>
            </w:pPr>
            <w:r>
              <w:rPr>
                <w:szCs w:val="21"/>
              </w:rPr>
              <w:t>序号</w:t>
            </w:r>
          </w:p>
        </w:tc>
        <w:tc>
          <w:tcPr>
            <w:tcW w:w="2121" w:type="pct"/>
            <w:vAlign w:val="center"/>
          </w:tcPr>
          <w:p w14:paraId="1C28F434">
            <w:pPr>
              <w:jc w:val="center"/>
              <w:rPr>
                <w:szCs w:val="21"/>
              </w:rPr>
            </w:pPr>
            <w:r>
              <w:rPr>
                <w:szCs w:val="21"/>
              </w:rPr>
              <w:t>价格分项组成</w:t>
            </w:r>
          </w:p>
        </w:tc>
        <w:tc>
          <w:tcPr>
            <w:tcW w:w="2218" w:type="pct"/>
            <w:vAlign w:val="center"/>
          </w:tcPr>
          <w:p w14:paraId="03F98221">
            <w:pPr>
              <w:jc w:val="center"/>
              <w:rPr>
                <w:szCs w:val="21"/>
              </w:rPr>
            </w:pPr>
            <w:r>
              <w:rPr>
                <w:szCs w:val="21"/>
              </w:rPr>
              <w:t>报价</w:t>
            </w:r>
          </w:p>
        </w:tc>
      </w:tr>
      <w:tr w14:paraId="40530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restart"/>
            <w:vAlign w:val="center"/>
          </w:tcPr>
          <w:p w14:paraId="32820145">
            <w:pPr>
              <w:jc w:val="center"/>
              <w:rPr>
                <w:szCs w:val="21"/>
              </w:rPr>
            </w:pPr>
            <w:r>
              <w:rPr>
                <w:szCs w:val="21"/>
              </w:rPr>
              <w:t>1</w:t>
            </w:r>
          </w:p>
        </w:tc>
        <w:tc>
          <w:tcPr>
            <w:tcW w:w="2121" w:type="pct"/>
            <w:vMerge w:val="restart"/>
            <w:vAlign w:val="center"/>
          </w:tcPr>
          <w:p w14:paraId="6E2B20DB">
            <w:pPr>
              <w:jc w:val="center"/>
              <w:rPr>
                <w:szCs w:val="21"/>
              </w:rPr>
            </w:pPr>
            <w:r>
              <w:rPr>
                <w:szCs w:val="21"/>
              </w:rPr>
              <w:t>人员费用</w:t>
            </w:r>
          </w:p>
        </w:tc>
        <w:tc>
          <w:tcPr>
            <w:tcW w:w="2218" w:type="pct"/>
            <w:vAlign w:val="center"/>
          </w:tcPr>
          <w:p w14:paraId="6F1CA5EE">
            <w:pPr>
              <w:jc w:val="left"/>
              <w:rPr>
                <w:szCs w:val="21"/>
              </w:rPr>
            </w:pPr>
            <w:r>
              <w:rPr>
                <w:szCs w:val="21"/>
              </w:rPr>
              <w:t>人员工资：</w:t>
            </w:r>
          </w:p>
        </w:tc>
      </w:tr>
      <w:tr w14:paraId="648FC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0D1BE741">
            <w:pPr>
              <w:jc w:val="center"/>
              <w:rPr>
                <w:szCs w:val="21"/>
              </w:rPr>
            </w:pPr>
          </w:p>
        </w:tc>
        <w:tc>
          <w:tcPr>
            <w:tcW w:w="2121" w:type="pct"/>
            <w:vMerge w:val="continue"/>
            <w:vAlign w:val="center"/>
          </w:tcPr>
          <w:p w14:paraId="51AC3382">
            <w:pPr>
              <w:jc w:val="center"/>
              <w:rPr>
                <w:szCs w:val="21"/>
              </w:rPr>
            </w:pPr>
          </w:p>
        </w:tc>
        <w:tc>
          <w:tcPr>
            <w:tcW w:w="2218" w:type="pct"/>
            <w:vAlign w:val="center"/>
          </w:tcPr>
          <w:p w14:paraId="1381AE62">
            <w:pPr>
              <w:jc w:val="left"/>
              <w:rPr>
                <w:szCs w:val="21"/>
              </w:rPr>
            </w:pPr>
            <w:r>
              <w:rPr>
                <w:rFonts w:hint="eastAsia"/>
                <w:szCs w:val="21"/>
              </w:rPr>
              <w:t>社会保险：</w:t>
            </w:r>
          </w:p>
        </w:tc>
      </w:tr>
      <w:tr w14:paraId="10D93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1C7D8343">
            <w:pPr>
              <w:jc w:val="center"/>
              <w:rPr>
                <w:szCs w:val="21"/>
              </w:rPr>
            </w:pPr>
          </w:p>
        </w:tc>
        <w:tc>
          <w:tcPr>
            <w:tcW w:w="2121" w:type="pct"/>
            <w:vMerge w:val="continue"/>
            <w:vAlign w:val="center"/>
          </w:tcPr>
          <w:p w14:paraId="21D3353E">
            <w:pPr>
              <w:jc w:val="center"/>
              <w:rPr>
                <w:szCs w:val="21"/>
              </w:rPr>
            </w:pPr>
          </w:p>
        </w:tc>
        <w:tc>
          <w:tcPr>
            <w:tcW w:w="2218" w:type="pct"/>
            <w:vAlign w:val="center"/>
          </w:tcPr>
          <w:p w14:paraId="79E24307">
            <w:pPr>
              <w:jc w:val="left"/>
              <w:rPr>
                <w:szCs w:val="21"/>
              </w:rPr>
            </w:pPr>
            <w:r>
              <w:rPr>
                <w:rFonts w:hint="eastAsia"/>
                <w:szCs w:val="21"/>
              </w:rPr>
              <w:t>住房公积金：</w:t>
            </w:r>
          </w:p>
        </w:tc>
      </w:tr>
      <w:tr w14:paraId="50D85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067E1FBB">
            <w:pPr>
              <w:jc w:val="center"/>
              <w:rPr>
                <w:szCs w:val="21"/>
              </w:rPr>
            </w:pPr>
          </w:p>
        </w:tc>
        <w:tc>
          <w:tcPr>
            <w:tcW w:w="2121" w:type="pct"/>
            <w:vMerge w:val="continue"/>
            <w:vAlign w:val="center"/>
          </w:tcPr>
          <w:p w14:paraId="76FADA23">
            <w:pPr>
              <w:jc w:val="center"/>
              <w:rPr>
                <w:szCs w:val="21"/>
              </w:rPr>
            </w:pPr>
          </w:p>
        </w:tc>
        <w:tc>
          <w:tcPr>
            <w:tcW w:w="2218" w:type="pct"/>
            <w:vAlign w:val="center"/>
          </w:tcPr>
          <w:p w14:paraId="20FBE19B">
            <w:pPr>
              <w:jc w:val="left"/>
              <w:rPr>
                <w:szCs w:val="21"/>
              </w:rPr>
            </w:pPr>
            <w:r>
              <w:rPr>
                <w:szCs w:val="21"/>
              </w:rPr>
              <w:t>福利</w:t>
            </w:r>
            <w:r>
              <w:rPr>
                <w:rFonts w:hint="eastAsia"/>
                <w:szCs w:val="21"/>
              </w:rPr>
              <w:t>费</w:t>
            </w:r>
            <w:r>
              <w:rPr>
                <w:szCs w:val="21"/>
              </w:rPr>
              <w:t>：</w:t>
            </w:r>
          </w:p>
        </w:tc>
      </w:tr>
      <w:tr w14:paraId="43AE7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49EFBD20">
            <w:pPr>
              <w:jc w:val="center"/>
              <w:rPr>
                <w:szCs w:val="21"/>
              </w:rPr>
            </w:pPr>
          </w:p>
        </w:tc>
        <w:tc>
          <w:tcPr>
            <w:tcW w:w="2121" w:type="pct"/>
            <w:vMerge w:val="continue"/>
            <w:vAlign w:val="center"/>
          </w:tcPr>
          <w:p w14:paraId="31264519">
            <w:pPr>
              <w:jc w:val="center"/>
              <w:rPr>
                <w:szCs w:val="21"/>
              </w:rPr>
            </w:pPr>
          </w:p>
        </w:tc>
        <w:tc>
          <w:tcPr>
            <w:tcW w:w="2218" w:type="pct"/>
            <w:vAlign w:val="center"/>
          </w:tcPr>
          <w:p w14:paraId="054D44A0">
            <w:pPr>
              <w:jc w:val="left"/>
              <w:rPr>
                <w:szCs w:val="21"/>
              </w:rPr>
            </w:pPr>
            <w:r>
              <w:rPr>
                <w:rFonts w:hint="eastAsia"/>
                <w:szCs w:val="21"/>
              </w:rPr>
              <w:t>加班费</w:t>
            </w:r>
            <w:r>
              <w:rPr>
                <w:szCs w:val="21"/>
              </w:rPr>
              <w:t>：</w:t>
            </w:r>
          </w:p>
        </w:tc>
      </w:tr>
      <w:tr w14:paraId="0CE2D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4A9070AD">
            <w:pPr>
              <w:jc w:val="center"/>
              <w:rPr>
                <w:szCs w:val="21"/>
              </w:rPr>
            </w:pPr>
          </w:p>
        </w:tc>
        <w:tc>
          <w:tcPr>
            <w:tcW w:w="2121" w:type="pct"/>
            <w:vMerge w:val="continue"/>
            <w:vAlign w:val="center"/>
          </w:tcPr>
          <w:p w14:paraId="343950C4">
            <w:pPr>
              <w:jc w:val="center"/>
              <w:rPr>
                <w:szCs w:val="21"/>
              </w:rPr>
            </w:pPr>
          </w:p>
        </w:tc>
        <w:tc>
          <w:tcPr>
            <w:tcW w:w="2218" w:type="pct"/>
            <w:vAlign w:val="center"/>
          </w:tcPr>
          <w:p w14:paraId="1AF31B82">
            <w:pPr>
              <w:jc w:val="left"/>
              <w:rPr>
                <w:szCs w:val="21"/>
              </w:rPr>
            </w:pPr>
            <w:r>
              <w:rPr>
                <w:rFonts w:hint="eastAsia"/>
                <w:szCs w:val="21"/>
              </w:rPr>
              <w:t>其他：</w:t>
            </w:r>
          </w:p>
        </w:tc>
      </w:tr>
      <w:tr w14:paraId="2E9EB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59" w:type="pct"/>
            <w:vAlign w:val="center"/>
          </w:tcPr>
          <w:p w14:paraId="3FDBD1A8">
            <w:pPr>
              <w:jc w:val="center"/>
              <w:rPr>
                <w:szCs w:val="21"/>
              </w:rPr>
            </w:pPr>
            <w:r>
              <w:rPr>
                <w:szCs w:val="21"/>
              </w:rPr>
              <w:t>2</w:t>
            </w:r>
          </w:p>
        </w:tc>
        <w:tc>
          <w:tcPr>
            <w:tcW w:w="2121" w:type="pct"/>
            <w:vAlign w:val="center"/>
          </w:tcPr>
          <w:p w14:paraId="108BF518">
            <w:pPr>
              <w:jc w:val="center"/>
              <w:rPr>
                <w:szCs w:val="21"/>
              </w:rPr>
            </w:pPr>
            <w:r>
              <w:rPr>
                <w:szCs w:val="21"/>
              </w:rPr>
              <w:t>日常运行维护工具耗材费用</w:t>
            </w:r>
          </w:p>
        </w:tc>
        <w:tc>
          <w:tcPr>
            <w:tcW w:w="2218" w:type="pct"/>
            <w:vAlign w:val="center"/>
          </w:tcPr>
          <w:p w14:paraId="75AAB751">
            <w:pPr>
              <w:jc w:val="left"/>
              <w:rPr>
                <w:szCs w:val="21"/>
              </w:rPr>
            </w:pPr>
          </w:p>
        </w:tc>
      </w:tr>
      <w:tr w14:paraId="77D9A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vAlign w:val="center"/>
          </w:tcPr>
          <w:p w14:paraId="33BA9542">
            <w:pPr>
              <w:jc w:val="center"/>
              <w:rPr>
                <w:szCs w:val="21"/>
              </w:rPr>
            </w:pPr>
            <w:r>
              <w:rPr>
                <w:szCs w:val="21"/>
              </w:rPr>
              <w:t>3</w:t>
            </w:r>
          </w:p>
        </w:tc>
        <w:tc>
          <w:tcPr>
            <w:tcW w:w="2121" w:type="pct"/>
            <w:vAlign w:val="center"/>
          </w:tcPr>
          <w:p w14:paraId="61E9663D">
            <w:pPr>
              <w:jc w:val="center"/>
              <w:rPr>
                <w:szCs w:val="21"/>
              </w:rPr>
            </w:pPr>
            <w:r>
              <w:rPr>
                <w:rFonts w:hint="eastAsia"/>
                <w:szCs w:val="21"/>
              </w:rPr>
              <w:t>保洁</w:t>
            </w:r>
            <w:r>
              <w:rPr>
                <w:szCs w:val="21"/>
              </w:rPr>
              <w:t>工具</w:t>
            </w:r>
            <w:r>
              <w:rPr>
                <w:rFonts w:hint="eastAsia"/>
                <w:szCs w:val="21"/>
                <w:lang w:eastAsia="zh-CN"/>
              </w:rPr>
              <w:t>、设备</w:t>
            </w:r>
            <w:r>
              <w:rPr>
                <w:szCs w:val="21"/>
              </w:rPr>
              <w:t>耗材费用</w:t>
            </w:r>
          </w:p>
        </w:tc>
        <w:tc>
          <w:tcPr>
            <w:tcW w:w="2218" w:type="pct"/>
            <w:vAlign w:val="center"/>
          </w:tcPr>
          <w:p w14:paraId="58D0B9BA">
            <w:pPr>
              <w:jc w:val="left"/>
              <w:rPr>
                <w:szCs w:val="21"/>
              </w:rPr>
            </w:pPr>
          </w:p>
        </w:tc>
      </w:tr>
      <w:tr w14:paraId="39B1D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6EA14B5A">
            <w:pPr>
              <w:jc w:val="center"/>
              <w:rPr>
                <w:rFonts w:hint="eastAsia" w:eastAsia="宋体"/>
                <w:szCs w:val="21"/>
                <w:lang w:eastAsia="zh-CN"/>
              </w:rPr>
            </w:pPr>
            <w:r>
              <w:rPr>
                <w:rFonts w:hint="eastAsia"/>
                <w:szCs w:val="21"/>
                <w:lang w:val="en-US" w:eastAsia="zh-CN"/>
              </w:rPr>
              <w:t>4</w:t>
            </w:r>
          </w:p>
        </w:tc>
        <w:tc>
          <w:tcPr>
            <w:tcW w:w="2121" w:type="pct"/>
            <w:vAlign w:val="center"/>
          </w:tcPr>
          <w:p w14:paraId="5C012C8F">
            <w:pPr>
              <w:jc w:val="center"/>
              <w:rPr>
                <w:szCs w:val="21"/>
              </w:rPr>
            </w:pPr>
            <w:r>
              <w:rPr>
                <w:rFonts w:hint="eastAsia"/>
                <w:szCs w:val="21"/>
              </w:rPr>
              <w:t>服装费用</w:t>
            </w:r>
          </w:p>
        </w:tc>
        <w:tc>
          <w:tcPr>
            <w:tcW w:w="2218" w:type="pct"/>
            <w:vAlign w:val="center"/>
          </w:tcPr>
          <w:p w14:paraId="0CF63878">
            <w:pPr>
              <w:jc w:val="left"/>
              <w:rPr>
                <w:szCs w:val="21"/>
              </w:rPr>
            </w:pPr>
          </w:p>
        </w:tc>
      </w:tr>
      <w:tr w14:paraId="2336A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4873533B">
            <w:pPr>
              <w:jc w:val="center"/>
              <w:rPr>
                <w:rFonts w:hint="eastAsia" w:eastAsia="宋体"/>
                <w:szCs w:val="21"/>
                <w:lang w:eastAsia="zh-CN"/>
              </w:rPr>
            </w:pPr>
            <w:r>
              <w:rPr>
                <w:rFonts w:hint="eastAsia"/>
                <w:szCs w:val="21"/>
                <w:lang w:val="en-US" w:eastAsia="zh-CN"/>
              </w:rPr>
              <w:t>5</w:t>
            </w:r>
          </w:p>
        </w:tc>
        <w:tc>
          <w:tcPr>
            <w:tcW w:w="2121" w:type="pct"/>
            <w:vAlign w:val="center"/>
          </w:tcPr>
          <w:p w14:paraId="334A8B7D">
            <w:pPr>
              <w:jc w:val="center"/>
              <w:rPr>
                <w:szCs w:val="21"/>
              </w:rPr>
            </w:pPr>
            <w:r>
              <w:rPr>
                <w:szCs w:val="21"/>
              </w:rPr>
              <w:t>办公费用</w:t>
            </w:r>
          </w:p>
        </w:tc>
        <w:tc>
          <w:tcPr>
            <w:tcW w:w="2218" w:type="pct"/>
            <w:vAlign w:val="center"/>
          </w:tcPr>
          <w:p w14:paraId="7B9ADE53">
            <w:pPr>
              <w:jc w:val="left"/>
              <w:rPr>
                <w:szCs w:val="21"/>
              </w:rPr>
            </w:pPr>
          </w:p>
        </w:tc>
      </w:tr>
      <w:tr w14:paraId="6C2EC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3B517619">
            <w:pPr>
              <w:jc w:val="center"/>
              <w:rPr>
                <w:rFonts w:hint="eastAsia" w:eastAsia="宋体"/>
                <w:szCs w:val="21"/>
                <w:lang w:eastAsia="zh-CN"/>
              </w:rPr>
            </w:pPr>
            <w:r>
              <w:rPr>
                <w:rFonts w:hint="eastAsia"/>
                <w:szCs w:val="21"/>
                <w:lang w:val="en-US" w:eastAsia="zh-CN"/>
              </w:rPr>
              <w:t>6</w:t>
            </w:r>
          </w:p>
        </w:tc>
        <w:tc>
          <w:tcPr>
            <w:tcW w:w="2121" w:type="pct"/>
            <w:vAlign w:val="center"/>
          </w:tcPr>
          <w:p w14:paraId="652E6F96">
            <w:pPr>
              <w:jc w:val="center"/>
              <w:rPr>
                <w:szCs w:val="21"/>
              </w:rPr>
            </w:pPr>
            <w:r>
              <w:rPr>
                <w:szCs w:val="21"/>
              </w:rPr>
              <w:t>固定资产折旧</w:t>
            </w:r>
          </w:p>
        </w:tc>
        <w:tc>
          <w:tcPr>
            <w:tcW w:w="2218" w:type="pct"/>
            <w:vAlign w:val="center"/>
          </w:tcPr>
          <w:p w14:paraId="29D1E5A3">
            <w:pPr>
              <w:jc w:val="left"/>
              <w:rPr>
                <w:szCs w:val="21"/>
              </w:rPr>
            </w:pPr>
          </w:p>
        </w:tc>
      </w:tr>
      <w:tr w14:paraId="4FDA7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570D6778">
            <w:pPr>
              <w:jc w:val="center"/>
              <w:rPr>
                <w:rFonts w:hint="eastAsia" w:eastAsia="宋体"/>
                <w:szCs w:val="21"/>
                <w:lang w:eastAsia="zh-CN"/>
              </w:rPr>
            </w:pPr>
            <w:r>
              <w:rPr>
                <w:rFonts w:hint="eastAsia"/>
                <w:szCs w:val="21"/>
                <w:lang w:val="en-US" w:eastAsia="zh-CN"/>
              </w:rPr>
              <w:t>7</w:t>
            </w:r>
          </w:p>
        </w:tc>
        <w:tc>
          <w:tcPr>
            <w:tcW w:w="2121" w:type="pct"/>
            <w:vAlign w:val="center"/>
          </w:tcPr>
          <w:p w14:paraId="5FFA0192">
            <w:pPr>
              <w:jc w:val="center"/>
              <w:rPr>
                <w:szCs w:val="21"/>
              </w:rPr>
            </w:pPr>
            <w:r>
              <w:rPr>
                <w:szCs w:val="21"/>
              </w:rPr>
              <w:t>利润</w:t>
            </w:r>
          </w:p>
        </w:tc>
        <w:tc>
          <w:tcPr>
            <w:tcW w:w="2218" w:type="pct"/>
            <w:vAlign w:val="center"/>
          </w:tcPr>
          <w:p w14:paraId="2B24E905">
            <w:pPr>
              <w:jc w:val="left"/>
              <w:rPr>
                <w:szCs w:val="21"/>
              </w:rPr>
            </w:pPr>
          </w:p>
        </w:tc>
      </w:tr>
      <w:tr w14:paraId="027EE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7473584F">
            <w:pPr>
              <w:jc w:val="center"/>
              <w:rPr>
                <w:rFonts w:hint="eastAsia" w:eastAsia="宋体"/>
                <w:szCs w:val="21"/>
                <w:lang w:eastAsia="zh-CN"/>
              </w:rPr>
            </w:pPr>
            <w:r>
              <w:rPr>
                <w:rFonts w:hint="eastAsia"/>
                <w:szCs w:val="21"/>
                <w:lang w:val="en-US" w:eastAsia="zh-CN"/>
              </w:rPr>
              <w:t>8</w:t>
            </w:r>
          </w:p>
        </w:tc>
        <w:tc>
          <w:tcPr>
            <w:tcW w:w="2121" w:type="pct"/>
            <w:vAlign w:val="center"/>
          </w:tcPr>
          <w:p w14:paraId="5134A97C">
            <w:pPr>
              <w:jc w:val="center"/>
              <w:rPr>
                <w:szCs w:val="21"/>
              </w:rPr>
            </w:pPr>
            <w:r>
              <w:rPr>
                <w:szCs w:val="21"/>
              </w:rPr>
              <w:t>税金</w:t>
            </w:r>
          </w:p>
        </w:tc>
        <w:tc>
          <w:tcPr>
            <w:tcW w:w="2218" w:type="pct"/>
            <w:vAlign w:val="center"/>
          </w:tcPr>
          <w:p w14:paraId="59FC93F9">
            <w:pPr>
              <w:jc w:val="left"/>
              <w:rPr>
                <w:szCs w:val="21"/>
              </w:rPr>
            </w:pPr>
          </w:p>
        </w:tc>
      </w:tr>
      <w:tr w14:paraId="7C66A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13172E28">
            <w:pPr>
              <w:jc w:val="center"/>
              <w:rPr>
                <w:rFonts w:hint="eastAsia" w:eastAsia="宋体"/>
                <w:szCs w:val="21"/>
                <w:lang w:eastAsia="zh-CN"/>
              </w:rPr>
            </w:pPr>
            <w:r>
              <w:rPr>
                <w:rFonts w:hint="eastAsia"/>
                <w:szCs w:val="21"/>
                <w:lang w:val="en-US" w:eastAsia="zh-CN"/>
              </w:rPr>
              <w:t>9</w:t>
            </w:r>
          </w:p>
        </w:tc>
        <w:tc>
          <w:tcPr>
            <w:tcW w:w="2121" w:type="pct"/>
            <w:vAlign w:val="center"/>
          </w:tcPr>
          <w:p w14:paraId="05E5CDAB">
            <w:pPr>
              <w:jc w:val="center"/>
              <w:rPr>
                <w:szCs w:val="21"/>
              </w:rPr>
            </w:pPr>
            <w:r>
              <w:rPr>
                <w:szCs w:val="21"/>
              </w:rPr>
              <w:t>其他需要列明的费用</w:t>
            </w:r>
          </w:p>
        </w:tc>
        <w:tc>
          <w:tcPr>
            <w:tcW w:w="2218" w:type="pct"/>
            <w:vAlign w:val="center"/>
          </w:tcPr>
          <w:p w14:paraId="49BCAD2C">
            <w:pPr>
              <w:jc w:val="left"/>
              <w:rPr>
                <w:szCs w:val="21"/>
              </w:rPr>
            </w:pPr>
          </w:p>
        </w:tc>
      </w:tr>
      <w:tr w14:paraId="398BF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1" w:type="pct"/>
            <w:gridSpan w:val="2"/>
            <w:vAlign w:val="center"/>
          </w:tcPr>
          <w:p w14:paraId="4C29BF19">
            <w:pPr>
              <w:jc w:val="center"/>
              <w:rPr>
                <w:szCs w:val="21"/>
              </w:rPr>
            </w:pPr>
            <w:r>
              <w:rPr>
                <w:szCs w:val="21"/>
              </w:rPr>
              <w:t>合计</w:t>
            </w:r>
          </w:p>
        </w:tc>
        <w:tc>
          <w:tcPr>
            <w:tcW w:w="2218" w:type="pct"/>
            <w:vAlign w:val="center"/>
          </w:tcPr>
          <w:p w14:paraId="3B435B42">
            <w:pPr>
              <w:jc w:val="left"/>
              <w:rPr>
                <w:szCs w:val="21"/>
              </w:rPr>
            </w:pPr>
          </w:p>
        </w:tc>
      </w:tr>
    </w:tbl>
    <w:p w14:paraId="6DD508FC">
      <w:pPr>
        <w:spacing w:line="360" w:lineRule="auto"/>
        <w:rPr>
          <w:kern w:val="0"/>
          <w:sz w:val="24"/>
          <w:szCs w:val="24"/>
        </w:rPr>
      </w:pPr>
      <w:r>
        <w:rPr>
          <w:kern w:val="0"/>
          <w:sz w:val="24"/>
          <w:szCs w:val="24"/>
        </w:rPr>
        <w:t>注：1. 上述合计价格应为服务期的最终优惠价格。</w:t>
      </w:r>
    </w:p>
    <w:p w14:paraId="52E12A77">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14:paraId="401965E0">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30E946B7">
      <w:pPr>
        <w:spacing w:line="360" w:lineRule="auto"/>
        <w:ind w:firstLine="448" w:firstLineChars="200"/>
        <w:rPr>
          <w:kern w:val="0"/>
          <w:sz w:val="24"/>
          <w:szCs w:val="24"/>
        </w:rPr>
      </w:pPr>
      <w:r>
        <w:rPr>
          <w:kern w:val="0"/>
          <w:sz w:val="24"/>
          <w:szCs w:val="24"/>
        </w:rPr>
        <w:t>4. 上述表格中列明的条目，在本项目中如不涉及，请填写“不涉及”。</w:t>
      </w:r>
    </w:p>
    <w:p w14:paraId="2AA67D78">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14:paraId="1BE5F378">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14:paraId="709E2F31">
      <w:pPr>
        <w:spacing w:line="360" w:lineRule="auto"/>
        <w:ind w:right="85" w:firstLine="448" w:firstLineChars="200"/>
        <w:rPr>
          <w:b/>
          <w:sz w:val="24"/>
        </w:rPr>
      </w:pPr>
      <w:r>
        <w:rPr>
          <w:sz w:val="24"/>
        </w:rPr>
        <w:t>投标人名称：</w:t>
      </w:r>
      <w:r>
        <w:rPr>
          <w:rFonts w:hint="eastAsia"/>
          <w:sz w:val="24"/>
        </w:rPr>
        <w:t xml:space="preserve">                                         </w:t>
      </w:r>
      <w:r>
        <w:rPr>
          <w:sz w:val="24"/>
        </w:rPr>
        <w:t xml:space="preserve">日期：  </w:t>
      </w:r>
      <w:r>
        <w:rPr>
          <w:rFonts w:hint="eastAsia"/>
          <w:sz w:val="24"/>
        </w:rPr>
        <w:t xml:space="preserve">           </w:t>
      </w:r>
      <w:r>
        <w:rPr>
          <w:b/>
          <w:sz w:val="24"/>
        </w:rPr>
        <w:br w:type="page"/>
      </w:r>
    </w:p>
    <w:p w14:paraId="59C2B7E1">
      <w:pPr>
        <w:spacing w:line="460" w:lineRule="exact"/>
        <w:rPr>
          <w:b/>
          <w:sz w:val="24"/>
        </w:rPr>
      </w:pPr>
      <w:r>
        <w:rPr>
          <w:b/>
          <w:sz w:val="24"/>
        </w:rPr>
        <w:t>附件4</w:t>
      </w:r>
    </w:p>
    <w:p w14:paraId="45F25B98">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7396411B">
      <w:pPr>
        <w:spacing w:line="460" w:lineRule="exact"/>
        <w:ind w:left="192"/>
        <w:rPr>
          <w:sz w:val="24"/>
        </w:rPr>
      </w:pPr>
      <w:r>
        <w:rPr>
          <w:sz w:val="24"/>
        </w:rPr>
        <w:t>项目名称：</w:t>
      </w:r>
      <w:r>
        <w:rPr>
          <w:sz w:val="24"/>
          <w:u w:val="single"/>
        </w:rPr>
        <w:t xml:space="preserve">                    </w:t>
      </w:r>
    </w:p>
    <w:p w14:paraId="0BB58B2E">
      <w:pPr>
        <w:spacing w:line="460" w:lineRule="exact"/>
        <w:ind w:left="192"/>
        <w:rPr>
          <w:sz w:val="24"/>
        </w:rPr>
      </w:pPr>
      <w:r>
        <w:rPr>
          <w:sz w:val="24"/>
        </w:rPr>
        <w:t>项目编号：</w:t>
      </w:r>
      <w:r>
        <w:rPr>
          <w:sz w:val="24"/>
          <w:u w:val="single"/>
        </w:rPr>
        <w:t xml:space="preserve">                    </w:t>
      </w:r>
    </w:p>
    <w:p w14:paraId="4A38139D">
      <w:pPr>
        <w:spacing w:line="460" w:lineRule="exact"/>
        <w:ind w:left="192"/>
        <w:rPr>
          <w:sz w:val="24"/>
        </w:rPr>
      </w:pPr>
      <w:r>
        <w:rPr>
          <w:sz w:val="24"/>
        </w:rPr>
        <w:t>包    号：</w:t>
      </w:r>
      <w:r>
        <w:rPr>
          <w:sz w:val="24"/>
          <w:u w:val="single"/>
        </w:rPr>
        <w:t xml:space="preserve">                    </w:t>
      </w:r>
    </w:p>
    <w:p w14:paraId="4DD92B02">
      <w:pPr>
        <w:spacing w:line="460" w:lineRule="exact"/>
        <w:ind w:firstLine="6496" w:firstLineChars="2900"/>
        <w:rPr>
          <w:sz w:val="24"/>
        </w:rPr>
      </w:pPr>
      <w:r>
        <w:rPr>
          <w:sz w:val="24"/>
        </w:rPr>
        <w:t>单位：元</w:t>
      </w:r>
    </w:p>
    <w:tbl>
      <w:tblPr>
        <w:tblStyle w:val="25"/>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1968"/>
      </w:tblGrid>
      <w:tr w14:paraId="287D7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66041D8E">
            <w:pPr>
              <w:jc w:val="center"/>
              <w:rPr>
                <w:sz w:val="24"/>
                <w:szCs w:val="24"/>
              </w:rPr>
            </w:pPr>
            <w:r>
              <w:rPr>
                <w:rFonts w:hint="eastAsia"/>
                <w:sz w:val="24"/>
                <w:szCs w:val="24"/>
              </w:rPr>
              <w:t>序号</w:t>
            </w:r>
          </w:p>
        </w:tc>
        <w:tc>
          <w:tcPr>
            <w:tcW w:w="1356" w:type="dxa"/>
            <w:vAlign w:val="center"/>
          </w:tcPr>
          <w:p w14:paraId="70F2DD0C">
            <w:pPr>
              <w:jc w:val="center"/>
              <w:rPr>
                <w:sz w:val="24"/>
                <w:szCs w:val="24"/>
              </w:rPr>
            </w:pPr>
            <w:r>
              <w:rPr>
                <w:sz w:val="24"/>
                <w:szCs w:val="24"/>
              </w:rPr>
              <w:t>具体岗位</w:t>
            </w:r>
          </w:p>
        </w:tc>
        <w:tc>
          <w:tcPr>
            <w:tcW w:w="1512" w:type="dxa"/>
            <w:vAlign w:val="center"/>
          </w:tcPr>
          <w:p w14:paraId="692F7D85">
            <w:pPr>
              <w:jc w:val="center"/>
              <w:rPr>
                <w:sz w:val="24"/>
                <w:szCs w:val="24"/>
              </w:rPr>
            </w:pPr>
            <w:r>
              <w:rPr>
                <w:sz w:val="24"/>
                <w:szCs w:val="24"/>
              </w:rPr>
              <w:t>人数（人）</w:t>
            </w:r>
          </w:p>
        </w:tc>
        <w:tc>
          <w:tcPr>
            <w:tcW w:w="1416" w:type="dxa"/>
            <w:vAlign w:val="center"/>
          </w:tcPr>
          <w:p w14:paraId="1E24A3E4">
            <w:pPr>
              <w:jc w:val="center"/>
              <w:rPr>
                <w:sz w:val="24"/>
                <w:szCs w:val="24"/>
              </w:rPr>
            </w:pPr>
            <w:r>
              <w:rPr>
                <w:sz w:val="24"/>
                <w:szCs w:val="24"/>
              </w:rPr>
              <w:t>月工资/人</w:t>
            </w:r>
          </w:p>
        </w:tc>
        <w:tc>
          <w:tcPr>
            <w:tcW w:w="1296" w:type="dxa"/>
            <w:vAlign w:val="center"/>
          </w:tcPr>
          <w:p w14:paraId="277E8E5C">
            <w:pPr>
              <w:jc w:val="center"/>
              <w:rPr>
                <w:sz w:val="24"/>
                <w:szCs w:val="24"/>
              </w:rPr>
            </w:pPr>
            <w:r>
              <w:rPr>
                <w:sz w:val="24"/>
                <w:szCs w:val="24"/>
              </w:rPr>
              <w:t>月保险/人</w:t>
            </w:r>
          </w:p>
        </w:tc>
        <w:tc>
          <w:tcPr>
            <w:tcW w:w="1116" w:type="dxa"/>
            <w:vAlign w:val="center"/>
          </w:tcPr>
          <w:p w14:paraId="42E89440">
            <w:pPr>
              <w:jc w:val="center"/>
              <w:rPr>
                <w:sz w:val="24"/>
                <w:szCs w:val="24"/>
              </w:rPr>
            </w:pPr>
            <w:r>
              <w:rPr>
                <w:rFonts w:hint="eastAsia"/>
                <w:sz w:val="24"/>
                <w:szCs w:val="24"/>
              </w:rPr>
              <w:t>月公积金/人</w:t>
            </w:r>
          </w:p>
        </w:tc>
        <w:tc>
          <w:tcPr>
            <w:tcW w:w="1116" w:type="dxa"/>
            <w:vAlign w:val="center"/>
          </w:tcPr>
          <w:p w14:paraId="1F3FE387">
            <w:pPr>
              <w:jc w:val="center"/>
              <w:rPr>
                <w:sz w:val="24"/>
                <w:szCs w:val="24"/>
              </w:rPr>
            </w:pPr>
            <w:r>
              <w:rPr>
                <w:sz w:val="24"/>
                <w:szCs w:val="24"/>
              </w:rPr>
              <w:t>月小计</w:t>
            </w:r>
          </w:p>
        </w:tc>
        <w:tc>
          <w:tcPr>
            <w:tcW w:w="1968" w:type="dxa"/>
            <w:vAlign w:val="center"/>
          </w:tcPr>
          <w:p w14:paraId="4AF6F769">
            <w:pPr>
              <w:jc w:val="center"/>
              <w:rPr>
                <w:sz w:val="24"/>
                <w:szCs w:val="24"/>
              </w:rPr>
            </w:pPr>
            <w:r>
              <w:rPr>
                <w:sz w:val="24"/>
                <w:szCs w:val="24"/>
              </w:rPr>
              <w:t>招标文件规定的服务期</w:t>
            </w:r>
            <w:r>
              <w:rPr>
                <w:rFonts w:hint="eastAsia"/>
                <w:sz w:val="24"/>
                <w:szCs w:val="24"/>
              </w:rPr>
              <w:t>小计</w:t>
            </w:r>
          </w:p>
        </w:tc>
      </w:tr>
      <w:tr w14:paraId="5A5A4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44FC0157">
            <w:pPr>
              <w:jc w:val="center"/>
              <w:rPr>
                <w:sz w:val="24"/>
                <w:szCs w:val="24"/>
              </w:rPr>
            </w:pPr>
          </w:p>
        </w:tc>
        <w:tc>
          <w:tcPr>
            <w:tcW w:w="1356" w:type="dxa"/>
            <w:vAlign w:val="center"/>
          </w:tcPr>
          <w:p w14:paraId="1B421051">
            <w:pPr>
              <w:jc w:val="center"/>
              <w:rPr>
                <w:sz w:val="24"/>
                <w:szCs w:val="24"/>
              </w:rPr>
            </w:pPr>
          </w:p>
        </w:tc>
        <w:tc>
          <w:tcPr>
            <w:tcW w:w="1512" w:type="dxa"/>
            <w:vAlign w:val="center"/>
          </w:tcPr>
          <w:p w14:paraId="53B035C6">
            <w:pPr>
              <w:jc w:val="center"/>
              <w:rPr>
                <w:sz w:val="24"/>
                <w:szCs w:val="24"/>
              </w:rPr>
            </w:pPr>
          </w:p>
        </w:tc>
        <w:tc>
          <w:tcPr>
            <w:tcW w:w="1416" w:type="dxa"/>
            <w:vAlign w:val="center"/>
          </w:tcPr>
          <w:p w14:paraId="0691530E">
            <w:pPr>
              <w:jc w:val="center"/>
              <w:rPr>
                <w:sz w:val="24"/>
                <w:szCs w:val="24"/>
              </w:rPr>
            </w:pPr>
          </w:p>
        </w:tc>
        <w:tc>
          <w:tcPr>
            <w:tcW w:w="1296" w:type="dxa"/>
            <w:vAlign w:val="center"/>
          </w:tcPr>
          <w:p w14:paraId="775515DF">
            <w:pPr>
              <w:jc w:val="center"/>
              <w:rPr>
                <w:sz w:val="24"/>
                <w:szCs w:val="24"/>
              </w:rPr>
            </w:pPr>
          </w:p>
        </w:tc>
        <w:tc>
          <w:tcPr>
            <w:tcW w:w="1116" w:type="dxa"/>
            <w:vAlign w:val="center"/>
          </w:tcPr>
          <w:p w14:paraId="09188CD3">
            <w:pPr>
              <w:jc w:val="center"/>
              <w:rPr>
                <w:sz w:val="24"/>
                <w:szCs w:val="24"/>
              </w:rPr>
            </w:pPr>
          </w:p>
        </w:tc>
        <w:tc>
          <w:tcPr>
            <w:tcW w:w="1116" w:type="dxa"/>
            <w:vAlign w:val="center"/>
          </w:tcPr>
          <w:p w14:paraId="11E1C4A5">
            <w:pPr>
              <w:jc w:val="center"/>
              <w:rPr>
                <w:sz w:val="24"/>
                <w:szCs w:val="24"/>
              </w:rPr>
            </w:pPr>
          </w:p>
        </w:tc>
        <w:tc>
          <w:tcPr>
            <w:tcW w:w="1968" w:type="dxa"/>
            <w:vAlign w:val="center"/>
          </w:tcPr>
          <w:p w14:paraId="45DFD7B2">
            <w:pPr>
              <w:jc w:val="center"/>
              <w:rPr>
                <w:sz w:val="24"/>
                <w:szCs w:val="24"/>
              </w:rPr>
            </w:pPr>
          </w:p>
        </w:tc>
      </w:tr>
      <w:tr w14:paraId="20340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689764A1">
            <w:pPr>
              <w:jc w:val="center"/>
              <w:rPr>
                <w:sz w:val="24"/>
                <w:szCs w:val="24"/>
              </w:rPr>
            </w:pPr>
          </w:p>
        </w:tc>
        <w:tc>
          <w:tcPr>
            <w:tcW w:w="1356" w:type="dxa"/>
            <w:vAlign w:val="center"/>
          </w:tcPr>
          <w:p w14:paraId="6A9584BB">
            <w:pPr>
              <w:jc w:val="center"/>
              <w:rPr>
                <w:sz w:val="24"/>
                <w:szCs w:val="24"/>
              </w:rPr>
            </w:pPr>
          </w:p>
        </w:tc>
        <w:tc>
          <w:tcPr>
            <w:tcW w:w="1512" w:type="dxa"/>
            <w:vAlign w:val="center"/>
          </w:tcPr>
          <w:p w14:paraId="45685A57">
            <w:pPr>
              <w:jc w:val="center"/>
              <w:rPr>
                <w:sz w:val="24"/>
                <w:szCs w:val="24"/>
              </w:rPr>
            </w:pPr>
          </w:p>
        </w:tc>
        <w:tc>
          <w:tcPr>
            <w:tcW w:w="1416" w:type="dxa"/>
            <w:vAlign w:val="center"/>
          </w:tcPr>
          <w:p w14:paraId="0F1503D1">
            <w:pPr>
              <w:jc w:val="center"/>
              <w:rPr>
                <w:sz w:val="24"/>
                <w:szCs w:val="24"/>
              </w:rPr>
            </w:pPr>
          </w:p>
        </w:tc>
        <w:tc>
          <w:tcPr>
            <w:tcW w:w="1296" w:type="dxa"/>
            <w:vAlign w:val="center"/>
          </w:tcPr>
          <w:p w14:paraId="60B5215E">
            <w:pPr>
              <w:jc w:val="center"/>
              <w:rPr>
                <w:sz w:val="24"/>
                <w:szCs w:val="24"/>
              </w:rPr>
            </w:pPr>
          </w:p>
        </w:tc>
        <w:tc>
          <w:tcPr>
            <w:tcW w:w="1116" w:type="dxa"/>
            <w:vAlign w:val="center"/>
          </w:tcPr>
          <w:p w14:paraId="2067161C">
            <w:pPr>
              <w:jc w:val="center"/>
              <w:rPr>
                <w:sz w:val="24"/>
                <w:szCs w:val="24"/>
              </w:rPr>
            </w:pPr>
          </w:p>
        </w:tc>
        <w:tc>
          <w:tcPr>
            <w:tcW w:w="1116" w:type="dxa"/>
            <w:vAlign w:val="center"/>
          </w:tcPr>
          <w:p w14:paraId="15EBA564">
            <w:pPr>
              <w:jc w:val="center"/>
              <w:rPr>
                <w:sz w:val="24"/>
                <w:szCs w:val="24"/>
              </w:rPr>
            </w:pPr>
          </w:p>
        </w:tc>
        <w:tc>
          <w:tcPr>
            <w:tcW w:w="1968" w:type="dxa"/>
            <w:vAlign w:val="center"/>
          </w:tcPr>
          <w:p w14:paraId="7B18A377">
            <w:pPr>
              <w:jc w:val="center"/>
              <w:rPr>
                <w:sz w:val="24"/>
                <w:szCs w:val="24"/>
              </w:rPr>
            </w:pPr>
          </w:p>
        </w:tc>
      </w:tr>
      <w:tr w14:paraId="7641B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45D565F5">
            <w:pPr>
              <w:jc w:val="center"/>
              <w:rPr>
                <w:sz w:val="24"/>
                <w:szCs w:val="24"/>
              </w:rPr>
            </w:pPr>
          </w:p>
        </w:tc>
        <w:tc>
          <w:tcPr>
            <w:tcW w:w="1356" w:type="dxa"/>
            <w:vAlign w:val="center"/>
          </w:tcPr>
          <w:p w14:paraId="424B5C81">
            <w:pPr>
              <w:jc w:val="center"/>
              <w:rPr>
                <w:sz w:val="24"/>
                <w:szCs w:val="24"/>
              </w:rPr>
            </w:pPr>
          </w:p>
        </w:tc>
        <w:tc>
          <w:tcPr>
            <w:tcW w:w="1512" w:type="dxa"/>
            <w:vAlign w:val="center"/>
          </w:tcPr>
          <w:p w14:paraId="093BBE96">
            <w:pPr>
              <w:jc w:val="center"/>
              <w:rPr>
                <w:sz w:val="24"/>
                <w:szCs w:val="24"/>
              </w:rPr>
            </w:pPr>
          </w:p>
        </w:tc>
        <w:tc>
          <w:tcPr>
            <w:tcW w:w="1416" w:type="dxa"/>
            <w:vAlign w:val="center"/>
          </w:tcPr>
          <w:p w14:paraId="6D17C240">
            <w:pPr>
              <w:jc w:val="center"/>
              <w:rPr>
                <w:sz w:val="24"/>
                <w:szCs w:val="24"/>
              </w:rPr>
            </w:pPr>
          </w:p>
        </w:tc>
        <w:tc>
          <w:tcPr>
            <w:tcW w:w="1296" w:type="dxa"/>
            <w:vAlign w:val="center"/>
          </w:tcPr>
          <w:p w14:paraId="777ECB6C">
            <w:pPr>
              <w:jc w:val="center"/>
              <w:rPr>
                <w:sz w:val="24"/>
                <w:szCs w:val="24"/>
              </w:rPr>
            </w:pPr>
          </w:p>
        </w:tc>
        <w:tc>
          <w:tcPr>
            <w:tcW w:w="1116" w:type="dxa"/>
            <w:vAlign w:val="center"/>
          </w:tcPr>
          <w:p w14:paraId="659A7498">
            <w:pPr>
              <w:jc w:val="center"/>
              <w:rPr>
                <w:sz w:val="24"/>
                <w:szCs w:val="24"/>
              </w:rPr>
            </w:pPr>
          </w:p>
        </w:tc>
        <w:tc>
          <w:tcPr>
            <w:tcW w:w="1116" w:type="dxa"/>
            <w:vAlign w:val="center"/>
          </w:tcPr>
          <w:p w14:paraId="334E930E">
            <w:pPr>
              <w:jc w:val="center"/>
              <w:rPr>
                <w:sz w:val="24"/>
                <w:szCs w:val="24"/>
              </w:rPr>
            </w:pPr>
          </w:p>
        </w:tc>
        <w:tc>
          <w:tcPr>
            <w:tcW w:w="1968" w:type="dxa"/>
            <w:vAlign w:val="center"/>
          </w:tcPr>
          <w:p w14:paraId="4D057CE9">
            <w:pPr>
              <w:jc w:val="center"/>
              <w:rPr>
                <w:sz w:val="24"/>
                <w:szCs w:val="24"/>
              </w:rPr>
            </w:pPr>
          </w:p>
        </w:tc>
      </w:tr>
      <w:tr w14:paraId="63943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67572F82">
            <w:pPr>
              <w:jc w:val="center"/>
              <w:rPr>
                <w:sz w:val="24"/>
                <w:szCs w:val="24"/>
              </w:rPr>
            </w:pPr>
          </w:p>
        </w:tc>
        <w:tc>
          <w:tcPr>
            <w:tcW w:w="1356" w:type="dxa"/>
            <w:vAlign w:val="center"/>
          </w:tcPr>
          <w:p w14:paraId="14D70847">
            <w:pPr>
              <w:jc w:val="center"/>
              <w:rPr>
                <w:sz w:val="24"/>
                <w:szCs w:val="24"/>
              </w:rPr>
            </w:pPr>
          </w:p>
        </w:tc>
        <w:tc>
          <w:tcPr>
            <w:tcW w:w="1512" w:type="dxa"/>
            <w:vAlign w:val="center"/>
          </w:tcPr>
          <w:p w14:paraId="0B3CAD17">
            <w:pPr>
              <w:jc w:val="center"/>
              <w:rPr>
                <w:sz w:val="24"/>
                <w:szCs w:val="24"/>
              </w:rPr>
            </w:pPr>
          </w:p>
        </w:tc>
        <w:tc>
          <w:tcPr>
            <w:tcW w:w="1416" w:type="dxa"/>
            <w:vAlign w:val="center"/>
          </w:tcPr>
          <w:p w14:paraId="614C1381">
            <w:pPr>
              <w:jc w:val="center"/>
              <w:rPr>
                <w:sz w:val="24"/>
                <w:szCs w:val="24"/>
              </w:rPr>
            </w:pPr>
          </w:p>
        </w:tc>
        <w:tc>
          <w:tcPr>
            <w:tcW w:w="1296" w:type="dxa"/>
            <w:vAlign w:val="center"/>
          </w:tcPr>
          <w:p w14:paraId="416D5F3B">
            <w:pPr>
              <w:jc w:val="center"/>
              <w:rPr>
                <w:sz w:val="24"/>
                <w:szCs w:val="24"/>
              </w:rPr>
            </w:pPr>
          </w:p>
        </w:tc>
        <w:tc>
          <w:tcPr>
            <w:tcW w:w="1116" w:type="dxa"/>
            <w:vAlign w:val="center"/>
          </w:tcPr>
          <w:p w14:paraId="308B6DBC">
            <w:pPr>
              <w:jc w:val="center"/>
              <w:rPr>
                <w:sz w:val="24"/>
                <w:szCs w:val="24"/>
              </w:rPr>
            </w:pPr>
          </w:p>
        </w:tc>
        <w:tc>
          <w:tcPr>
            <w:tcW w:w="1116" w:type="dxa"/>
            <w:vAlign w:val="center"/>
          </w:tcPr>
          <w:p w14:paraId="64AB4CD4">
            <w:pPr>
              <w:jc w:val="center"/>
              <w:rPr>
                <w:sz w:val="24"/>
                <w:szCs w:val="24"/>
              </w:rPr>
            </w:pPr>
          </w:p>
        </w:tc>
        <w:tc>
          <w:tcPr>
            <w:tcW w:w="1968" w:type="dxa"/>
            <w:vAlign w:val="center"/>
          </w:tcPr>
          <w:p w14:paraId="70D33131">
            <w:pPr>
              <w:jc w:val="center"/>
              <w:rPr>
                <w:sz w:val="24"/>
                <w:szCs w:val="24"/>
              </w:rPr>
            </w:pPr>
          </w:p>
        </w:tc>
      </w:tr>
      <w:tr w14:paraId="198B1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0413F7E1">
            <w:pPr>
              <w:jc w:val="center"/>
              <w:rPr>
                <w:sz w:val="24"/>
                <w:szCs w:val="24"/>
              </w:rPr>
            </w:pPr>
            <w:r>
              <w:rPr>
                <w:rFonts w:hint="eastAsia"/>
                <w:sz w:val="24"/>
                <w:szCs w:val="24"/>
              </w:rPr>
              <w:t>人员费用合计</w:t>
            </w:r>
          </w:p>
        </w:tc>
        <w:tc>
          <w:tcPr>
            <w:tcW w:w="1116" w:type="dxa"/>
            <w:vAlign w:val="center"/>
          </w:tcPr>
          <w:p w14:paraId="3ED2AEF4">
            <w:pPr>
              <w:jc w:val="center"/>
              <w:rPr>
                <w:sz w:val="24"/>
                <w:szCs w:val="24"/>
              </w:rPr>
            </w:pPr>
          </w:p>
        </w:tc>
        <w:tc>
          <w:tcPr>
            <w:tcW w:w="1968" w:type="dxa"/>
            <w:vAlign w:val="center"/>
          </w:tcPr>
          <w:p w14:paraId="7FC4A06F">
            <w:pPr>
              <w:jc w:val="center"/>
              <w:rPr>
                <w:sz w:val="24"/>
                <w:szCs w:val="24"/>
              </w:rPr>
            </w:pPr>
          </w:p>
        </w:tc>
      </w:tr>
    </w:tbl>
    <w:p w14:paraId="00B6AFFB">
      <w:pPr>
        <w:autoSpaceDE w:val="0"/>
        <w:autoSpaceDN w:val="0"/>
        <w:adjustRightInd w:val="0"/>
        <w:spacing w:line="360" w:lineRule="auto"/>
        <w:rPr>
          <w:rFonts w:ascii="宋体"/>
          <w:b/>
          <w:color w:val="000000"/>
          <w:sz w:val="24"/>
        </w:rPr>
      </w:pPr>
      <w:r>
        <w:rPr>
          <w:rFonts w:hint="eastAsia" w:ascii="宋体"/>
          <w:b/>
          <w:color w:val="000000"/>
          <w:sz w:val="24"/>
        </w:rPr>
        <w:t>备注：</w:t>
      </w:r>
      <w:r>
        <w:rPr>
          <w:rFonts w:ascii="宋体"/>
          <w:b/>
          <w:color w:val="000000"/>
          <w:sz w:val="24"/>
        </w:rPr>
        <w:t xml:space="preserve"> </w:t>
      </w:r>
    </w:p>
    <w:p w14:paraId="521E3096">
      <w:pPr>
        <w:autoSpaceDE w:val="0"/>
        <w:autoSpaceDN w:val="0"/>
        <w:adjustRightInd w:val="0"/>
        <w:spacing w:line="360" w:lineRule="auto"/>
        <w:ind w:firstLine="448"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050E5AE2">
      <w:pPr>
        <w:autoSpaceDE w:val="0"/>
        <w:autoSpaceDN w:val="0"/>
        <w:adjustRightInd w:val="0"/>
        <w:spacing w:line="360" w:lineRule="auto"/>
        <w:ind w:firstLine="448" w:firstLineChars="200"/>
        <w:rPr>
          <w:b/>
          <w:color w:val="000000"/>
          <w:sz w:val="24"/>
        </w:rPr>
      </w:pPr>
      <w:r>
        <w:rPr>
          <w:b/>
          <w:color w:val="000000"/>
          <w:sz w:val="24"/>
        </w:rPr>
        <w:t>2、 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1979089A">
      <w:pPr>
        <w:autoSpaceDE w:val="0"/>
        <w:autoSpaceDN w:val="0"/>
        <w:adjustRightInd w:val="0"/>
        <w:spacing w:line="360" w:lineRule="auto"/>
        <w:ind w:firstLine="448"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），招标文件规定的服务期</w:t>
      </w:r>
      <w:r>
        <w:rPr>
          <w:rFonts w:hint="eastAsia"/>
          <w:b/>
          <w:color w:val="000000"/>
          <w:sz w:val="24"/>
        </w:rPr>
        <w:t>小计</w:t>
      </w:r>
      <w:r>
        <w:rPr>
          <w:b/>
          <w:color w:val="000000"/>
          <w:sz w:val="24"/>
        </w:rPr>
        <w:t>=月小计*招标文件规定的服务</w:t>
      </w:r>
      <w:r>
        <w:rPr>
          <w:rFonts w:hint="eastAsia"/>
          <w:b/>
          <w:color w:val="000000"/>
          <w:sz w:val="24"/>
        </w:rPr>
        <w:t>月数</w:t>
      </w:r>
    </w:p>
    <w:p w14:paraId="07CA6261">
      <w:pPr>
        <w:spacing w:line="460" w:lineRule="exact"/>
        <w:rPr>
          <w:sz w:val="24"/>
          <w:szCs w:val="24"/>
        </w:rPr>
      </w:pPr>
    </w:p>
    <w:p w14:paraId="2828E6B4">
      <w:pPr>
        <w:spacing w:line="360" w:lineRule="auto"/>
        <w:ind w:right="84" w:firstLine="224" w:firstLineChars="100"/>
        <w:rPr>
          <w:sz w:val="24"/>
        </w:rPr>
      </w:pPr>
      <w:r>
        <w:rPr>
          <w:sz w:val="24"/>
        </w:rPr>
        <w:t>投标人名称：</w:t>
      </w:r>
    </w:p>
    <w:p w14:paraId="1EC7AC03">
      <w:pPr>
        <w:spacing w:line="360" w:lineRule="auto"/>
        <w:ind w:right="84" w:firstLine="224" w:firstLineChars="100"/>
        <w:rPr>
          <w:b/>
          <w:sz w:val="24"/>
        </w:rPr>
      </w:pPr>
      <w:r>
        <w:rPr>
          <w:sz w:val="24"/>
        </w:rPr>
        <w:t xml:space="preserve">日期：  </w:t>
      </w:r>
      <w:r>
        <w:rPr>
          <w:b/>
          <w:sz w:val="24"/>
        </w:rPr>
        <w:br w:type="page"/>
      </w:r>
    </w:p>
    <w:p w14:paraId="312D06D1">
      <w:pPr>
        <w:spacing w:line="560" w:lineRule="exact"/>
        <w:rPr>
          <w:b/>
          <w:sz w:val="24"/>
        </w:rPr>
      </w:pPr>
      <w:r>
        <w:rPr>
          <w:b/>
          <w:sz w:val="24"/>
        </w:rPr>
        <w:t>附件5</w:t>
      </w:r>
    </w:p>
    <w:p w14:paraId="4B466C04">
      <w:pPr>
        <w:autoSpaceDN w:val="0"/>
        <w:spacing w:line="360" w:lineRule="auto"/>
        <w:jc w:val="center"/>
        <w:rPr>
          <w:b/>
          <w:bCs/>
          <w:sz w:val="24"/>
        </w:rPr>
      </w:pPr>
      <w:r>
        <w:rPr>
          <w:b/>
          <w:bCs/>
          <w:sz w:val="24"/>
        </w:rPr>
        <w:t>商务要求点对点应答表</w:t>
      </w:r>
    </w:p>
    <w:p w14:paraId="7F4ECAF3">
      <w:pPr>
        <w:spacing w:line="460" w:lineRule="exact"/>
        <w:rPr>
          <w:sz w:val="24"/>
        </w:rPr>
      </w:pPr>
    </w:p>
    <w:p w14:paraId="6C2E3582">
      <w:pPr>
        <w:spacing w:line="460" w:lineRule="exact"/>
        <w:rPr>
          <w:sz w:val="24"/>
        </w:rPr>
      </w:pPr>
      <w:r>
        <w:rPr>
          <w:sz w:val="24"/>
        </w:rPr>
        <w:t>项目名称：</w:t>
      </w:r>
      <w:r>
        <w:rPr>
          <w:sz w:val="24"/>
          <w:u w:val="single"/>
        </w:rPr>
        <w:t xml:space="preserve">                    </w:t>
      </w:r>
    </w:p>
    <w:p w14:paraId="28D3EB75">
      <w:pPr>
        <w:spacing w:line="460" w:lineRule="exact"/>
        <w:rPr>
          <w:sz w:val="24"/>
        </w:rPr>
      </w:pPr>
      <w:r>
        <w:rPr>
          <w:sz w:val="24"/>
        </w:rPr>
        <w:t>项目编号：</w:t>
      </w:r>
      <w:r>
        <w:rPr>
          <w:sz w:val="24"/>
          <w:u w:val="single"/>
        </w:rPr>
        <w:t xml:space="preserve">                    </w:t>
      </w:r>
    </w:p>
    <w:p w14:paraId="79C7FFF2">
      <w:pPr>
        <w:spacing w:line="460" w:lineRule="exact"/>
        <w:rPr>
          <w:sz w:val="24"/>
          <w:u w:val="single"/>
        </w:rPr>
      </w:pPr>
      <w:r>
        <w:rPr>
          <w:sz w:val="24"/>
        </w:rPr>
        <w:t>包号：</w:t>
      </w:r>
      <w:r>
        <w:rPr>
          <w:sz w:val="24"/>
          <w:u w:val="single"/>
        </w:rPr>
        <w:t xml:space="preserve">                        </w:t>
      </w:r>
    </w:p>
    <w:p w14:paraId="66E14E13">
      <w:pPr>
        <w:spacing w:line="460" w:lineRule="exact"/>
        <w:rPr>
          <w:sz w:val="24"/>
          <w:u w:val="single"/>
        </w:rPr>
      </w:pPr>
    </w:p>
    <w:tbl>
      <w:tblPr>
        <w:tblStyle w:val="25"/>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14:paraId="67A48068">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20C19CE5">
            <w:pPr>
              <w:widowControl/>
              <w:jc w:val="center"/>
              <w:rPr>
                <w:kern w:val="0"/>
                <w:szCs w:val="21"/>
              </w:rPr>
            </w:pPr>
            <w:r>
              <w:rPr>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521DC2C8">
            <w:pPr>
              <w:widowControl/>
              <w:jc w:val="center"/>
              <w:rPr>
                <w:kern w:val="0"/>
                <w:szCs w:val="21"/>
              </w:rPr>
            </w:pPr>
            <w:r>
              <w:rPr>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5044A5A1">
            <w:pPr>
              <w:widowControl/>
              <w:jc w:val="center"/>
              <w:rPr>
                <w:kern w:val="0"/>
                <w:szCs w:val="21"/>
              </w:rPr>
            </w:pPr>
            <w:r>
              <w:rPr>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04FE03B1">
            <w:pPr>
              <w:widowControl/>
              <w:jc w:val="center"/>
              <w:rPr>
                <w:kern w:val="0"/>
                <w:szCs w:val="21"/>
              </w:rPr>
            </w:pPr>
            <w:r>
              <w:rPr>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3FB23478">
            <w:pPr>
              <w:widowControl/>
              <w:jc w:val="center"/>
              <w:rPr>
                <w:kern w:val="0"/>
                <w:szCs w:val="21"/>
              </w:rPr>
            </w:pPr>
            <w:r>
              <w:rPr>
                <w:kern w:val="0"/>
                <w:szCs w:val="21"/>
              </w:rPr>
              <w:t>备注</w:t>
            </w:r>
          </w:p>
        </w:tc>
      </w:tr>
      <w:tr w14:paraId="7D217ED3">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51999CCC">
            <w:pPr>
              <w:widowControl/>
              <w:jc w:val="left"/>
              <w:rPr>
                <w:kern w:val="0"/>
                <w:szCs w:val="21"/>
              </w:rPr>
            </w:pPr>
            <w:r>
              <w:rPr>
                <w:kern w:val="0"/>
                <w:szCs w:val="21"/>
              </w:rPr>
              <w:t>（一）报价要求</w:t>
            </w:r>
          </w:p>
        </w:tc>
      </w:tr>
      <w:tr w14:paraId="1902EB28">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1C4EF673">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0569AB8B">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445A17F3">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1199586C">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6698B5EF">
            <w:pPr>
              <w:widowControl/>
              <w:jc w:val="left"/>
              <w:rPr>
                <w:kern w:val="0"/>
                <w:szCs w:val="21"/>
              </w:rPr>
            </w:pPr>
            <w:r>
              <w:rPr>
                <w:kern w:val="0"/>
                <w:szCs w:val="21"/>
              </w:rPr>
              <w:t>　</w:t>
            </w:r>
          </w:p>
        </w:tc>
      </w:tr>
      <w:tr w14:paraId="456A633E">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5B85DFEB">
            <w:pPr>
              <w:widowControl/>
              <w:jc w:val="left"/>
              <w:rPr>
                <w:kern w:val="0"/>
                <w:szCs w:val="21"/>
              </w:rPr>
            </w:pPr>
            <w:r>
              <w:rPr>
                <w:kern w:val="0"/>
                <w:szCs w:val="21"/>
              </w:rPr>
              <w:t>（二）时间、地点要求</w:t>
            </w:r>
          </w:p>
        </w:tc>
      </w:tr>
      <w:tr w14:paraId="5F0035E0">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66755D59">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2F3298C8">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7921E611">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2CED6706">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6F9B12BE">
            <w:pPr>
              <w:widowControl/>
              <w:jc w:val="left"/>
              <w:rPr>
                <w:kern w:val="0"/>
                <w:szCs w:val="21"/>
              </w:rPr>
            </w:pPr>
            <w:r>
              <w:rPr>
                <w:kern w:val="0"/>
                <w:szCs w:val="21"/>
              </w:rPr>
              <w:t>　</w:t>
            </w:r>
          </w:p>
        </w:tc>
      </w:tr>
      <w:tr w14:paraId="21942F21">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79CC1BFE">
            <w:pPr>
              <w:widowControl/>
              <w:jc w:val="left"/>
              <w:rPr>
                <w:kern w:val="0"/>
                <w:szCs w:val="21"/>
              </w:rPr>
            </w:pPr>
            <w:r>
              <w:rPr>
                <w:kern w:val="0"/>
                <w:szCs w:val="21"/>
              </w:rPr>
              <w:t>（三）付款方式</w:t>
            </w:r>
          </w:p>
        </w:tc>
      </w:tr>
      <w:tr w14:paraId="58E9F380">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0EAAFCD5">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170C7BB9">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61EAE251">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1D4F391F">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22FF53F0">
            <w:pPr>
              <w:widowControl/>
              <w:jc w:val="left"/>
              <w:rPr>
                <w:kern w:val="0"/>
                <w:szCs w:val="21"/>
              </w:rPr>
            </w:pPr>
            <w:r>
              <w:rPr>
                <w:kern w:val="0"/>
                <w:szCs w:val="21"/>
              </w:rPr>
              <w:t>　</w:t>
            </w:r>
          </w:p>
        </w:tc>
      </w:tr>
      <w:tr w14:paraId="066D3C9A">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3D81DE61">
            <w:pPr>
              <w:widowControl/>
              <w:jc w:val="left"/>
              <w:rPr>
                <w:kern w:val="0"/>
                <w:szCs w:val="21"/>
              </w:rPr>
            </w:pPr>
            <w:r>
              <w:rPr>
                <w:kern w:val="0"/>
                <w:szCs w:val="21"/>
              </w:rPr>
              <w:t>（四）投标保证金和履约保证金</w:t>
            </w:r>
          </w:p>
        </w:tc>
      </w:tr>
      <w:tr w14:paraId="53D8BAAB">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699E62B9">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7360D8C8">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303B9A38">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570478E3">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6BCD276E">
            <w:pPr>
              <w:widowControl/>
              <w:jc w:val="left"/>
              <w:rPr>
                <w:kern w:val="0"/>
                <w:szCs w:val="21"/>
              </w:rPr>
            </w:pPr>
            <w:r>
              <w:rPr>
                <w:kern w:val="0"/>
                <w:szCs w:val="21"/>
              </w:rPr>
              <w:t>　</w:t>
            </w:r>
          </w:p>
        </w:tc>
      </w:tr>
    </w:tbl>
    <w:p w14:paraId="12CF07AD">
      <w:pPr>
        <w:spacing w:line="620" w:lineRule="exact"/>
        <w:rPr>
          <w:sz w:val="24"/>
        </w:rPr>
      </w:pPr>
      <w:r>
        <w:rPr>
          <w:sz w:val="24"/>
        </w:rPr>
        <w:t>注：</w:t>
      </w:r>
    </w:p>
    <w:p w14:paraId="43A3D64F">
      <w:pPr>
        <w:spacing w:line="360" w:lineRule="auto"/>
        <w:rPr>
          <w:sz w:val="24"/>
        </w:rPr>
      </w:pPr>
      <w:r>
        <w:rPr>
          <w:sz w:val="24"/>
        </w:rPr>
        <w:t>1. 不如实填写偏离情况的投标文件将视为虚假材料。</w:t>
      </w:r>
    </w:p>
    <w:p w14:paraId="65A214A4">
      <w:pPr>
        <w:spacing w:line="360" w:lineRule="auto"/>
        <w:rPr>
          <w:sz w:val="24"/>
        </w:rPr>
      </w:pPr>
      <w:r>
        <w:rPr>
          <w:sz w:val="24"/>
        </w:rPr>
        <w:t>2. 招标要求指招标文件中规定的具体要求，投标应答指投标文件的具体内容。</w:t>
      </w:r>
    </w:p>
    <w:p w14:paraId="1CD1BBE5">
      <w:pPr>
        <w:spacing w:line="360" w:lineRule="auto"/>
        <w:rPr>
          <w:sz w:val="24"/>
        </w:rPr>
      </w:pPr>
      <w:r>
        <w:rPr>
          <w:sz w:val="24"/>
        </w:rPr>
        <w:t>3. 偏离说明指招标要求与投标应答之间的不同之处。</w:t>
      </w:r>
    </w:p>
    <w:p w14:paraId="46360C6B">
      <w:pPr>
        <w:autoSpaceDE w:val="0"/>
        <w:autoSpaceDN w:val="0"/>
        <w:adjustRightInd w:val="0"/>
        <w:spacing w:line="560" w:lineRule="exact"/>
        <w:jc w:val="left"/>
        <w:rPr>
          <w:kern w:val="0"/>
          <w:sz w:val="24"/>
        </w:rPr>
      </w:pPr>
    </w:p>
    <w:p w14:paraId="7A4A4313">
      <w:pPr>
        <w:autoSpaceDE w:val="0"/>
        <w:autoSpaceDN w:val="0"/>
        <w:adjustRightInd w:val="0"/>
        <w:spacing w:line="560" w:lineRule="exact"/>
        <w:jc w:val="left"/>
        <w:rPr>
          <w:kern w:val="0"/>
          <w:sz w:val="24"/>
        </w:rPr>
      </w:pPr>
    </w:p>
    <w:p w14:paraId="0FB44D34">
      <w:pPr>
        <w:spacing w:line="360" w:lineRule="auto"/>
        <w:ind w:right="84" w:firstLine="224" w:firstLineChars="100"/>
        <w:rPr>
          <w:sz w:val="24"/>
        </w:rPr>
      </w:pPr>
      <w:r>
        <w:rPr>
          <w:sz w:val="24"/>
        </w:rPr>
        <w:t>投标人名称：</w:t>
      </w:r>
    </w:p>
    <w:p w14:paraId="03D7D6D1">
      <w:pPr>
        <w:spacing w:line="360" w:lineRule="auto"/>
        <w:ind w:right="84" w:firstLine="224" w:firstLineChars="100"/>
        <w:rPr>
          <w:sz w:val="24"/>
        </w:rPr>
      </w:pPr>
    </w:p>
    <w:p w14:paraId="3578BF12">
      <w:pPr>
        <w:spacing w:line="360" w:lineRule="auto"/>
        <w:ind w:right="84" w:firstLine="224" w:firstLineChars="100"/>
        <w:rPr>
          <w:position w:val="-40"/>
          <w:sz w:val="24"/>
        </w:rPr>
      </w:pPr>
      <w:r>
        <w:rPr>
          <w:sz w:val="24"/>
        </w:rPr>
        <w:t xml:space="preserve">日期：  </w:t>
      </w:r>
    </w:p>
    <w:p w14:paraId="14A16993">
      <w:pPr>
        <w:autoSpaceDE w:val="0"/>
        <w:autoSpaceDN w:val="0"/>
        <w:adjustRightInd w:val="0"/>
        <w:spacing w:line="560" w:lineRule="exact"/>
        <w:jc w:val="left"/>
        <w:rPr>
          <w:kern w:val="0"/>
          <w:sz w:val="24"/>
          <w:u w:val="single"/>
        </w:rPr>
      </w:pPr>
    </w:p>
    <w:p w14:paraId="5E1279DD">
      <w:pPr>
        <w:autoSpaceDE w:val="0"/>
        <w:autoSpaceDN w:val="0"/>
        <w:adjustRightInd w:val="0"/>
        <w:spacing w:line="560" w:lineRule="exact"/>
        <w:jc w:val="left"/>
        <w:rPr>
          <w:kern w:val="0"/>
          <w:sz w:val="24"/>
          <w:u w:val="single"/>
        </w:rPr>
      </w:pPr>
    </w:p>
    <w:p w14:paraId="42BEAC57">
      <w:pPr>
        <w:autoSpaceDE w:val="0"/>
        <w:autoSpaceDN w:val="0"/>
        <w:adjustRightInd w:val="0"/>
        <w:spacing w:line="560" w:lineRule="exact"/>
        <w:jc w:val="left"/>
        <w:rPr>
          <w:kern w:val="0"/>
          <w:sz w:val="24"/>
          <w:u w:val="single"/>
        </w:rPr>
      </w:pPr>
    </w:p>
    <w:p w14:paraId="0D9AF768">
      <w:pPr>
        <w:widowControl/>
        <w:jc w:val="left"/>
        <w:rPr>
          <w:b/>
          <w:sz w:val="24"/>
        </w:rPr>
      </w:pPr>
      <w:r>
        <w:rPr>
          <w:b/>
          <w:sz w:val="24"/>
        </w:rPr>
        <w:br w:type="page"/>
      </w:r>
    </w:p>
    <w:p w14:paraId="664465B8">
      <w:pPr>
        <w:spacing w:line="620" w:lineRule="exact"/>
        <w:rPr>
          <w:b/>
          <w:sz w:val="24"/>
        </w:rPr>
      </w:pPr>
      <w:r>
        <w:rPr>
          <w:b/>
          <w:sz w:val="24"/>
        </w:rPr>
        <w:t>附件6</w:t>
      </w:r>
      <w:r>
        <w:rPr>
          <w:rFonts w:hint="eastAsia"/>
          <w:b/>
          <w:sz w:val="24"/>
        </w:rPr>
        <w:t>-1</w:t>
      </w:r>
    </w:p>
    <w:p w14:paraId="710C25C6">
      <w:pPr>
        <w:autoSpaceDN w:val="0"/>
        <w:spacing w:line="360" w:lineRule="auto"/>
        <w:jc w:val="center"/>
        <w:rPr>
          <w:b/>
          <w:bCs/>
          <w:sz w:val="24"/>
        </w:rPr>
      </w:pPr>
      <w:r>
        <w:rPr>
          <w:b/>
          <w:bCs/>
          <w:sz w:val="24"/>
        </w:rPr>
        <w:t>技术要求点对点应答表</w:t>
      </w:r>
    </w:p>
    <w:p w14:paraId="69AC4A72">
      <w:pPr>
        <w:spacing w:line="460" w:lineRule="exact"/>
        <w:rPr>
          <w:sz w:val="24"/>
        </w:rPr>
      </w:pPr>
      <w:r>
        <w:rPr>
          <w:sz w:val="24"/>
        </w:rPr>
        <w:t>项目名称：</w:t>
      </w:r>
      <w:r>
        <w:rPr>
          <w:sz w:val="24"/>
          <w:u w:val="single"/>
        </w:rPr>
        <w:t xml:space="preserve">                    </w:t>
      </w:r>
    </w:p>
    <w:p w14:paraId="69A0F425">
      <w:pPr>
        <w:spacing w:line="460" w:lineRule="exact"/>
        <w:rPr>
          <w:sz w:val="24"/>
        </w:rPr>
      </w:pPr>
      <w:r>
        <w:rPr>
          <w:sz w:val="24"/>
        </w:rPr>
        <w:t>项目编号：</w:t>
      </w:r>
      <w:r>
        <w:rPr>
          <w:sz w:val="24"/>
          <w:u w:val="single"/>
        </w:rPr>
        <w:t xml:space="preserve">                    </w:t>
      </w:r>
    </w:p>
    <w:p w14:paraId="3E38D082">
      <w:pPr>
        <w:spacing w:line="460" w:lineRule="exact"/>
        <w:rPr>
          <w:sz w:val="24"/>
          <w:u w:val="single"/>
        </w:rPr>
      </w:pPr>
      <w:r>
        <w:rPr>
          <w:sz w:val="24"/>
        </w:rPr>
        <w:t>包号：</w:t>
      </w:r>
      <w:r>
        <w:rPr>
          <w:sz w:val="24"/>
          <w:u w:val="single"/>
        </w:rPr>
        <w:t xml:space="preserve">                        </w:t>
      </w:r>
    </w:p>
    <w:tbl>
      <w:tblPr>
        <w:tblStyle w:val="25"/>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630"/>
        <w:gridCol w:w="2438"/>
        <w:gridCol w:w="1289"/>
        <w:gridCol w:w="843"/>
      </w:tblGrid>
      <w:tr w14:paraId="17A79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7FD687AE">
            <w:pPr>
              <w:widowControl/>
              <w:snapToGrid w:val="0"/>
              <w:jc w:val="center"/>
              <w:rPr>
                <w:kern w:val="0"/>
                <w:sz w:val="24"/>
                <w:szCs w:val="21"/>
              </w:rPr>
            </w:pPr>
            <w:r>
              <w:rPr>
                <w:kern w:val="0"/>
                <w:sz w:val="24"/>
                <w:szCs w:val="21"/>
              </w:rPr>
              <w:t>序号</w:t>
            </w:r>
          </w:p>
        </w:tc>
        <w:tc>
          <w:tcPr>
            <w:tcW w:w="4630" w:type="dxa"/>
            <w:shd w:val="clear" w:color="auto" w:fill="auto"/>
            <w:vAlign w:val="center"/>
          </w:tcPr>
          <w:p w14:paraId="2C20D0B5">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101F2087">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4A2B8E1C">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21F25923">
            <w:pPr>
              <w:widowControl/>
              <w:snapToGrid w:val="0"/>
              <w:jc w:val="center"/>
              <w:rPr>
                <w:kern w:val="0"/>
                <w:sz w:val="24"/>
                <w:szCs w:val="21"/>
              </w:rPr>
            </w:pPr>
            <w:r>
              <w:rPr>
                <w:kern w:val="0"/>
                <w:sz w:val="24"/>
                <w:szCs w:val="21"/>
              </w:rPr>
              <w:t>备注</w:t>
            </w:r>
          </w:p>
        </w:tc>
      </w:tr>
      <w:tr w14:paraId="63E10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5839793">
            <w:pPr>
              <w:widowControl/>
              <w:snapToGrid w:val="0"/>
              <w:jc w:val="center"/>
              <w:rPr>
                <w:kern w:val="0"/>
                <w:sz w:val="24"/>
                <w:szCs w:val="21"/>
              </w:rPr>
            </w:pPr>
            <w:r>
              <w:rPr>
                <w:kern w:val="0"/>
                <w:sz w:val="24"/>
                <w:szCs w:val="21"/>
              </w:rPr>
              <w:t>1</w:t>
            </w:r>
          </w:p>
        </w:tc>
        <w:tc>
          <w:tcPr>
            <w:tcW w:w="4630" w:type="dxa"/>
            <w:shd w:val="clear" w:color="auto" w:fill="auto"/>
            <w:vAlign w:val="center"/>
          </w:tcPr>
          <w:p w14:paraId="2DA4D5E0">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6ACDD444">
            <w:pPr>
              <w:widowControl/>
              <w:snapToGrid w:val="0"/>
              <w:jc w:val="center"/>
              <w:rPr>
                <w:kern w:val="0"/>
                <w:sz w:val="24"/>
                <w:szCs w:val="21"/>
              </w:rPr>
            </w:pPr>
          </w:p>
        </w:tc>
        <w:tc>
          <w:tcPr>
            <w:tcW w:w="1289" w:type="dxa"/>
            <w:shd w:val="clear" w:color="auto" w:fill="auto"/>
            <w:vAlign w:val="center"/>
          </w:tcPr>
          <w:p w14:paraId="75DE1EB8">
            <w:pPr>
              <w:widowControl/>
              <w:snapToGrid w:val="0"/>
              <w:jc w:val="center"/>
              <w:rPr>
                <w:kern w:val="0"/>
                <w:sz w:val="24"/>
                <w:szCs w:val="21"/>
              </w:rPr>
            </w:pPr>
          </w:p>
        </w:tc>
        <w:tc>
          <w:tcPr>
            <w:tcW w:w="843" w:type="dxa"/>
            <w:shd w:val="clear" w:color="auto" w:fill="auto"/>
            <w:vAlign w:val="center"/>
          </w:tcPr>
          <w:p w14:paraId="539C41FA">
            <w:pPr>
              <w:widowControl/>
              <w:snapToGrid w:val="0"/>
              <w:jc w:val="center"/>
              <w:rPr>
                <w:kern w:val="0"/>
                <w:sz w:val="24"/>
                <w:szCs w:val="21"/>
              </w:rPr>
            </w:pPr>
          </w:p>
        </w:tc>
      </w:tr>
      <w:tr w14:paraId="3FFCF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CF71FB6">
            <w:pPr>
              <w:widowControl/>
              <w:snapToGrid w:val="0"/>
              <w:jc w:val="center"/>
              <w:rPr>
                <w:kern w:val="0"/>
                <w:sz w:val="24"/>
                <w:szCs w:val="21"/>
              </w:rPr>
            </w:pPr>
            <w:r>
              <w:rPr>
                <w:kern w:val="0"/>
                <w:sz w:val="24"/>
                <w:szCs w:val="21"/>
              </w:rPr>
              <w:t>2</w:t>
            </w:r>
          </w:p>
        </w:tc>
        <w:tc>
          <w:tcPr>
            <w:tcW w:w="4630" w:type="dxa"/>
            <w:shd w:val="clear" w:color="auto" w:fill="auto"/>
            <w:vAlign w:val="center"/>
          </w:tcPr>
          <w:p w14:paraId="4BBC0EE6">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61B01CE5">
            <w:pPr>
              <w:widowControl/>
              <w:snapToGrid w:val="0"/>
              <w:jc w:val="center"/>
              <w:rPr>
                <w:kern w:val="0"/>
                <w:sz w:val="24"/>
                <w:szCs w:val="21"/>
              </w:rPr>
            </w:pPr>
          </w:p>
        </w:tc>
        <w:tc>
          <w:tcPr>
            <w:tcW w:w="1289" w:type="dxa"/>
            <w:shd w:val="clear" w:color="auto" w:fill="auto"/>
            <w:vAlign w:val="center"/>
          </w:tcPr>
          <w:p w14:paraId="3D62BC1F">
            <w:pPr>
              <w:widowControl/>
              <w:snapToGrid w:val="0"/>
              <w:jc w:val="center"/>
              <w:rPr>
                <w:kern w:val="0"/>
                <w:sz w:val="24"/>
                <w:szCs w:val="21"/>
              </w:rPr>
            </w:pPr>
          </w:p>
        </w:tc>
        <w:tc>
          <w:tcPr>
            <w:tcW w:w="843" w:type="dxa"/>
            <w:shd w:val="clear" w:color="auto" w:fill="auto"/>
            <w:vAlign w:val="center"/>
          </w:tcPr>
          <w:p w14:paraId="5BDEC131">
            <w:pPr>
              <w:widowControl/>
              <w:snapToGrid w:val="0"/>
              <w:jc w:val="center"/>
              <w:rPr>
                <w:kern w:val="0"/>
                <w:sz w:val="24"/>
                <w:szCs w:val="21"/>
              </w:rPr>
            </w:pPr>
          </w:p>
        </w:tc>
      </w:tr>
      <w:tr w14:paraId="227D2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C21411E">
            <w:pPr>
              <w:widowControl/>
              <w:snapToGrid w:val="0"/>
              <w:jc w:val="center"/>
              <w:rPr>
                <w:kern w:val="0"/>
                <w:sz w:val="24"/>
                <w:szCs w:val="21"/>
              </w:rPr>
            </w:pPr>
            <w:r>
              <w:rPr>
                <w:kern w:val="0"/>
                <w:sz w:val="24"/>
                <w:szCs w:val="21"/>
              </w:rPr>
              <w:t>3</w:t>
            </w:r>
          </w:p>
        </w:tc>
        <w:tc>
          <w:tcPr>
            <w:tcW w:w="4630" w:type="dxa"/>
            <w:shd w:val="clear" w:color="auto" w:fill="auto"/>
            <w:vAlign w:val="center"/>
          </w:tcPr>
          <w:p w14:paraId="18107C45">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p>
        </w:tc>
        <w:tc>
          <w:tcPr>
            <w:tcW w:w="2438" w:type="dxa"/>
            <w:shd w:val="clear" w:color="auto" w:fill="auto"/>
            <w:vAlign w:val="center"/>
          </w:tcPr>
          <w:p w14:paraId="7FF7F41B">
            <w:pPr>
              <w:widowControl/>
              <w:snapToGrid w:val="0"/>
              <w:jc w:val="center"/>
              <w:rPr>
                <w:kern w:val="0"/>
                <w:sz w:val="24"/>
                <w:szCs w:val="21"/>
              </w:rPr>
            </w:pPr>
          </w:p>
        </w:tc>
        <w:tc>
          <w:tcPr>
            <w:tcW w:w="1289" w:type="dxa"/>
            <w:shd w:val="clear" w:color="auto" w:fill="auto"/>
            <w:vAlign w:val="center"/>
          </w:tcPr>
          <w:p w14:paraId="6BFC015B">
            <w:pPr>
              <w:widowControl/>
              <w:snapToGrid w:val="0"/>
              <w:jc w:val="center"/>
              <w:rPr>
                <w:kern w:val="0"/>
                <w:sz w:val="24"/>
                <w:szCs w:val="21"/>
              </w:rPr>
            </w:pPr>
          </w:p>
        </w:tc>
        <w:tc>
          <w:tcPr>
            <w:tcW w:w="843" w:type="dxa"/>
            <w:shd w:val="clear" w:color="auto" w:fill="auto"/>
            <w:vAlign w:val="center"/>
          </w:tcPr>
          <w:p w14:paraId="23879E5E">
            <w:pPr>
              <w:widowControl/>
              <w:snapToGrid w:val="0"/>
              <w:jc w:val="center"/>
              <w:rPr>
                <w:kern w:val="0"/>
                <w:sz w:val="24"/>
                <w:szCs w:val="21"/>
              </w:rPr>
            </w:pPr>
          </w:p>
        </w:tc>
      </w:tr>
      <w:tr w14:paraId="09296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3" w:type="dxa"/>
            <w:gridSpan w:val="5"/>
            <w:shd w:val="clear" w:color="auto" w:fill="auto"/>
            <w:vAlign w:val="center"/>
          </w:tcPr>
          <w:p w14:paraId="5BF9E303">
            <w:pPr>
              <w:widowControl/>
              <w:snapToGrid w:val="0"/>
              <w:ind w:firstLine="224" w:firstLineChars="100"/>
              <w:rPr>
                <w:kern w:val="0"/>
                <w:sz w:val="24"/>
                <w:szCs w:val="21"/>
              </w:rPr>
            </w:pPr>
            <w:r>
              <w:rPr>
                <w:rFonts w:hint="eastAsia"/>
                <w:kern w:val="0"/>
                <w:sz w:val="24"/>
                <w:szCs w:val="21"/>
              </w:rPr>
              <w:t>4</w:t>
            </w:r>
            <w:r>
              <w:rPr>
                <w:kern w:val="0"/>
                <w:sz w:val="24"/>
                <w:szCs w:val="21"/>
              </w:rPr>
              <w:t>. 项目需求书要求</w:t>
            </w:r>
          </w:p>
        </w:tc>
      </w:tr>
      <w:tr w14:paraId="1960F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B68724C">
            <w:pPr>
              <w:widowControl/>
              <w:snapToGrid w:val="0"/>
              <w:jc w:val="center"/>
              <w:rPr>
                <w:kern w:val="0"/>
                <w:sz w:val="24"/>
                <w:szCs w:val="21"/>
              </w:rPr>
            </w:pPr>
            <w:r>
              <w:rPr>
                <w:kern w:val="0"/>
                <w:sz w:val="24"/>
                <w:szCs w:val="21"/>
              </w:rPr>
              <w:t>序号</w:t>
            </w:r>
          </w:p>
        </w:tc>
        <w:tc>
          <w:tcPr>
            <w:tcW w:w="4630" w:type="dxa"/>
            <w:shd w:val="clear" w:color="auto" w:fill="auto"/>
            <w:vAlign w:val="center"/>
          </w:tcPr>
          <w:p w14:paraId="1BA81346">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3C84B1D6">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3F66AC57">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703498F8">
            <w:pPr>
              <w:widowControl/>
              <w:snapToGrid w:val="0"/>
              <w:jc w:val="center"/>
              <w:rPr>
                <w:kern w:val="0"/>
                <w:sz w:val="24"/>
                <w:szCs w:val="21"/>
              </w:rPr>
            </w:pPr>
            <w:r>
              <w:rPr>
                <w:kern w:val="0"/>
                <w:sz w:val="24"/>
                <w:szCs w:val="21"/>
              </w:rPr>
              <w:t>备注</w:t>
            </w:r>
          </w:p>
        </w:tc>
      </w:tr>
      <w:tr w14:paraId="4593F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2F8BCF2">
            <w:pPr>
              <w:widowControl/>
              <w:snapToGrid w:val="0"/>
              <w:jc w:val="center"/>
              <w:rPr>
                <w:kern w:val="0"/>
                <w:sz w:val="24"/>
                <w:szCs w:val="21"/>
              </w:rPr>
            </w:pPr>
          </w:p>
        </w:tc>
        <w:tc>
          <w:tcPr>
            <w:tcW w:w="4630" w:type="dxa"/>
            <w:shd w:val="clear" w:color="auto" w:fill="auto"/>
            <w:vAlign w:val="center"/>
          </w:tcPr>
          <w:p w14:paraId="60E3CBFA">
            <w:pPr>
              <w:widowControl/>
              <w:snapToGrid w:val="0"/>
              <w:jc w:val="center"/>
              <w:rPr>
                <w:kern w:val="0"/>
                <w:sz w:val="24"/>
                <w:szCs w:val="21"/>
              </w:rPr>
            </w:pPr>
          </w:p>
        </w:tc>
        <w:tc>
          <w:tcPr>
            <w:tcW w:w="2438" w:type="dxa"/>
            <w:shd w:val="clear" w:color="auto" w:fill="auto"/>
            <w:vAlign w:val="center"/>
          </w:tcPr>
          <w:p w14:paraId="25D071AE">
            <w:pPr>
              <w:widowControl/>
              <w:snapToGrid w:val="0"/>
              <w:jc w:val="center"/>
              <w:rPr>
                <w:kern w:val="0"/>
                <w:sz w:val="24"/>
                <w:szCs w:val="21"/>
              </w:rPr>
            </w:pPr>
          </w:p>
        </w:tc>
        <w:tc>
          <w:tcPr>
            <w:tcW w:w="1289" w:type="dxa"/>
            <w:shd w:val="clear" w:color="auto" w:fill="auto"/>
            <w:vAlign w:val="center"/>
          </w:tcPr>
          <w:p w14:paraId="541195E4">
            <w:pPr>
              <w:widowControl/>
              <w:snapToGrid w:val="0"/>
              <w:jc w:val="center"/>
              <w:rPr>
                <w:kern w:val="0"/>
                <w:sz w:val="24"/>
                <w:szCs w:val="21"/>
              </w:rPr>
            </w:pPr>
          </w:p>
        </w:tc>
        <w:tc>
          <w:tcPr>
            <w:tcW w:w="843" w:type="dxa"/>
            <w:shd w:val="clear" w:color="auto" w:fill="auto"/>
            <w:vAlign w:val="center"/>
          </w:tcPr>
          <w:p w14:paraId="75D63576">
            <w:pPr>
              <w:widowControl/>
              <w:snapToGrid w:val="0"/>
              <w:jc w:val="center"/>
              <w:rPr>
                <w:kern w:val="0"/>
                <w:sz w:val="24"/>
                <w:szCs w:val="21"/>
              </w:rPr>
            </w:pPr>
          </w:p>
        </w:tc>
      </w:tr>
      <w:tr w14:paraId="5F7AC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2455B9C">
            <w:pPr>
              <w:widowControl/>
              <w:snapToGrid w:val="0"/>
              <w:jc w:val="center"/>
              <w:rPr>
                <w:kern w:val="0"/>
                <w:sz w:val="24"/>
                <w:szCs w:val="21"/>
              </w:rPr>
            </w:pPr>
          </w:p>
        </w:tc>
        <w:tc>
          <w:tcPr>
            <w:tcW w:w="4630" w:type="dxa"/>
            <w:shd w:val="clear" w:color="auto" w:fill="auto"/>
            <w:vAlign w:val="center"/>
          </w:tcPr>
          <w:p w14:paraId="623E6968">
            <w:pPr>
              <w:widowControl/>
              <w:snapToGrid w:val="0"/>
              <w:jc w:val="center"/>
              <w:rPr>
                <w:kern w:val="0"/>
                <w:sz w:val="24"/>
                <w:szCs w:val="21"/>
              </w:rPr>
            </w:pPr>
          </w:p>
        </w:tc>
        <w:tc>
          <w:tcPr>
            <w:tcW w:w="2438" w:type="dxa"/>
            <w:shd w:val="clear" w:color="auto" w:fill="auto"/>
            <w:vAlign w:val="center"/>
          </w:tcPr>
          <w:p w14:paraId="5A258182">
            <w:pPr>
              <w:widowControl/>
              <w:snapToGrid w:val="0"/>
              <w:jc w:val="center"/>
              <w:rPr>
                <w:kern w:val="0"/>
                <w:sz w:val="24"/>
                <w:szCs w:val="21"/>
              </w:rPr>
            </w:pPr>
          </w:p>
        </w:tc>
        <w:tc>
          <w:tcPr>
            <w:tcW w:w="1289" w:type="dxa"/>
            <w:shd w:val="clear" w:color="auto" w:fill="auto"/>
            <w:vAlign w:val="center"/>
          </w:tcPr>
          <w:p w14:paraId="2B1B399A">
            <w:pPr>
              <w:widowControl/>
              <w:snapToGrid w:val="0"/>
              <w:jc w:val="center"/>
              <w:rPr>
                <w:kern w:val="0"/>
                <w:sz w:val="24"/>
                <w:szCs w:val="21"/>
              </w:rPr>
            </w:pPr>
          </w:p>
        </w:tc>
        <w:tc>
          <w:tcPr>
            <w:tcW w:w="843" w:type="dxa"/>
            <w:shd w:val="clear" w:color="auto" w:fill="auto"/>
            <w:vAlign w:val="center"/>
          </w:tcPr>
          <w:p w14:paraId="2513AA42">
            <w:pPr>
              <w:widowControl/>
              <w:snapToGrid w:val="0"/>
              <w:jc w:val="center"/>
              <w:rPr>
                <w:kern w:val="0"/>
                <w:sz w:val="24"/>
                <w:szCs w:val="21"/>
              </w:rPr>
            </w:pPr>
          </w:p>
        </w:tc>
      </w:tr>
      <w:tr w14:paraId="4EE5C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6DF8DB4">
            <w:pPr>
              <w:widowControl/>
              <w:snapToGrid w:val="0"/>
              <w:jc w:val="center"/>
              <w:rPr>
                <w:kern w:val="0"/>
                <w:sz w:val="24"/>
                <w:szCs w:val="21"/>
              </w:rPr>
            </w:pPr>
          </w:p>
        </w:tc>
        <w:tc>
          <w:tcPr>
            <w:tcW w:w="4630" w:type="dxa"/>
            <w:shd w:val="clear" w:color="auto" w:fill="auto"/>
            <w:vAlign w:val="center"/>
          </w:tcPr>
          <w:p w14:paraId="53D1819A">
            <w:pPr>
              <w:widowControl/>
              <w:snapToGrid w:val="0"/>
              <w:jc w:val="center"/>
              <w:rPr>
                <w:kern w:val="0"/>
                <w:sz w:val="24"/>
                <w:szCs w:val="21"/>
              </w:rPr>
            </w:pPr>
          </w:p>
        </w:tc>
        <w:tc>
          <w:tcPr>
            <w:tcW w:w="2438" w:type="dxa"/>
            <w:shd w:val="clear" w:color="auto" w:fill="auto"/>
            <w:vAlign w:val="center"/>
          </w:tcPr>
          <w:p w14:paraId="3D743AB2">
            <w:pPr>
              <w:widowControl/>
              <w:snapToGrid w:val="0"/>
              <w:jc w:val="center"/>
              <w:rPr>
                <w:kern w:val="0"/>
                <w:sz w:val="24"/>
                <w:szCs w:val="21"/>
              </w:rPr>
            </w:pPr>
          </w:p>
        </w:tc>
        <w:tc>
          <w:tcPr>
            <w:tcW w:w="1289" w:type="dxa"/>
            <w:shd w:val="clear" w:color="auto" w:fill="auto"/>
            <w:vAlign w:val="center"/>
          </w:tcPr>
          <w:p w14:paraId="35FDCB70">
            <w:pPr>
              <w:widowControl/>
              <w:snapToGrid w:val="0"/>
              <w:jc w:val="center"/>
              <w:rPr>
                <w:kern w:val="0"/>
                <w:sz w:val="24"/>
                <w:szCs w:val="21"/>
              </w:rPr>
            </w:pPr>
          </w:p>
        </w:tc>
        <w:tc>
          <w:tcPr>
            <w:tcW w:w="843" w:type="dxa"/>
            <w:shd w:val="clear" w:color="auto" w:fill="auto"/>
            <w:vAlign w:val="center"/>
          </w:tcPr>
          <w:p w14:paraId="16185991">
            <w:pPr>
              <w:widowControl/>
              <w:snapToGrid w:val="0"/>
              <w:jc w:val="center"/>
              <w:rPr>
                <w:kern w:val="0"/>
                <w:sz w:val="24"/>
                <w:szCs w:val="21"/>
              </w:rPr>
            </w:pPr>
          </w:p>
        </w:tc>
      </w:tr>
      <w:tr w14:paraId="39763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366398C">
            <w:pPr>
              <w:widowControl/>
              <w:snapToGrid w:val="0"/>
              <w:jc w:val="center"/>
              <w:rPr>
                <w:kern w:val="0"/>
                <w:sz w:val="24"/>
                <w:szCs w:val="21"/>
              </w:rPr>
            </w:pPr>
          </w:p>
        </w:tc>
        <w:tc>
          <w:tcPr>
            <w:tcW w:w="4630" w:type="dxa"/>
            <w:shd w:val="clear" w:color="auto" w:fill="auto"/>
            <w:vAlign w:val="center"/>
          </w:tcPr>
          <w:p w14:paraId="5ACC66C9">
            <w:pPr>
              <w:widowControl/>
              <w:snapToGrid w:val="0"/>
              <w:jc w:val="center"/>
              <w:rPr>
                <w:kern w:val="0"/>
                <w:sz w:val="24"/>
                <w:szCs w:val="21"/>
              </w:rPr>
            </w:pPr>
          </w:p>
        </w:tc>
        <w:tc>
          <w:tcPr>
            <w:tcW w:w="2438" w:type="dxa"/>
            <w:shd w:val="clear" w:color="auto" w:fill="auto"/>
            <w:vAlign w:val="center"/>
          </w:tcPr>
          <w:p w14:paraId="2243EF91">
            <w:pPr>
              <w:widowControl/>
              <w:snapToGrid w:val="0"/>
              <w:jc w:val="center"/>
              <w:rPr>
                <w:kern w:val="0"/>
                <w:sz w:val="24"/>
                <w:szCs w:val="21"/>
              </w:rPr>
            </w:pPr>
          </w:p>
        </w:tc>
        <w:tc>
          <w:tcPr>
            <w:tcW w:w="1289" w:type="dxa"/>
            <w:shd w:val="clear" w:color="auto" w:fill="auto"/>
            <w:vAlign w:val="center"/>
          </w:tcPr>
          <w:p w14:paraId="2AE8D7E6">
            <w:pPr>
              <w:widowControl/>
              <w:snapToGrid w:val="0"/>
              <w:jc w:val="center"/>
              <w:rPr>
                <w:kern w:val="0"/>
                <w:sz w:val="24"/>
                <w:szCs w:val="21"/>
              </w:rPr>
            </w:pPr>
          </w:p>
        </w:tc>
        <w:tc>
          <w:tcPr>
            <w:tcW w:w="843" w:type="dxa"/>
            <w:shd w:val="clear" w:color="auto" w:fill="auto"/>
            <w:vAlign w:val="center"/>
          </w:tcPr>
          <w:p w14:paraId="7F02CDEC">
            <w:pPr>
              <w:widowControl/>
              <w:snapToGrid w:val="0"/>
              <w:jc w:val="center"/>
              <w:rPr>
                <w:kern w:val="0"/>
                <w:sz w:val="24"/>
                <w:szCs w:val="21"/>
              </w:rPr>
            </w:pPr>
          </w:p>
        </w:tc>
      </w:tr>
    </w:tbl>
    <w:p w14:paraId="37B2421F">
      <w:pPr>
        <w:spacing w:line="620" w:lineRule="exact"/>
        <w:rPr>
          <w:sz w:val="24"/>
        </w:rPr>
      </w:pPr>
      <w:r>
        <w:rPr>
          <w:sz w:val="24"/>
        </w:rPr>
        <w:t>注：</w:t>
      </w:r>
    </w:p>
    <w:p w14:paraId="6B5E0477">
      <w:pPr>
        <w:spacing w:line="360" w:lineRule="auto"/>
        <w:rPr>
          <w:sz w:val="24"/>
        </w:rPr>
      </w:pPr>
      <w:r>
        <w:rPr>
          <w:sz w:val="24"/>
        </w:rPr>
        <w:t>1. 不如实填写偏离情况的投标文件将视为虚假材料。</w:t>
      </w:r>
    </w:p>
    <w:p w14:paraId="3C7343B1">
      <w:pPr>
        <w:spacing w:line="360" w:lineRule="auto"/>
        <w:rPr>
          <w:sz w:val="24"/>
        </w:rPr>
      </w:pPr>
      <w:r>
        <w:rPr>
          <w:sz w:val="24"/>
        </w:rPr>
        <w:t>2. 招标要求指招标文件中规定的具体要求，投标应答指投标文件的具体内容。</w:t>
      </w:r>
    </w:p>
    <w:p w14:paraId="785CF36B">
      <w:pPr>
        <w:spacing w:line="360" w:lineRule="auto"/>
        <w:rPr>
          <w:sz w:val="24"/>
        </w:rPr>
      </w:pPr>
      <w:r>
        <w:rPr>
          <w:sz w:val="24"/>
        </w:rPr>
        <w:t>3. 偏离说明指招标要求与投标应答之间的不同之处。</w:t>
      </w:r>
    </w:p>
    <w:p w14:paraId="34C82ADE">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14:paraId="08AA9275">
      <w:pPr>
        <w:spacing w:line="620" w:lineRule="exact"/>
        <w:rPr>
          <w:b/>
          <w:sz w:val="24"/>
        </w:rPr>
      </w:pPr>
    </w:p>
    <w:p w14:paraId="42DF2185">
      <w:pPr>
        <w:spacing w:line="360" w:lineRule="auto"/>
        <w:ind w:right="84" w:firstLine="224" w:firstLineChars="100"/>
        <w:rPr>
          <w:sz w:val="24"/>
        </w:rPr>
      </w:pPr>
      <w:r>
        <w:rPr>
          <w:sz w:val="24"/>
        </w:rPr>
        <w:t>投标人名称：</w:t>
      </w:r>
    </w:p>
    <w:p w14:paraId="4566FD7E">
      <w:pPr>
        <w:spacing w:line="360" w:lineRule="auto"/>
        <w:ind w:right="84" w:firstLine="224" w:firstLineChars="100"/>
        <w:rPr>
          <w:sz w:val="24"/>
        </w:rPr>
      </w:pPr>
    </w:p>
    <w:p w14:paraId="70916707">
      <w:pPr>
        <w:spacing w:line="360" w:lineRule="auto"/>
        <w:ind w:right="84" w:firstLine="224" w:firstLineChars="100"/>
        <w:rPr>
          <w:sz w:val="24"/>
        </w:rPr>
      </w:pPr>
      <w:r>
        <w:rPr>
          <w:sz w:val="24"/>
        </w:rPr>
        <w:t>日期</w:t>
      </w:r>
    </w:p>
    <w:p w14:paraId="2AA15111">
      <w:pPr>
        <w:widowControl/>
        <w:jc w:val="left"/>
        <w:rPr>
          <w:b/>
          <w:sz w:val="24"/>
        </w:rPr>
      </w:pPr>
      <w:r>
        <w:rPr>
          <w:rFonts w:hint="eastAsia"/>
          <w:b/>
          <w:sz w:val="24"/>
        </w:rPr>
        <w:t>附件6-2</w:t>
      </w:r>
    </w:p>
    <w:p w14:paraId="06378078">
      <w:pPr>
        <w:widowControl/>
        <w:jc w:val="left"/>
        <w:rPr>
          <w:sz w:val="24"/>
        </w:rPr>
      </w:pPr>
    </w:p>
    <w:p w14:paraId="7C2AB8DC">
      <w:pPr>
        <w:widowControl/>
        <w:jc w:val="center"/>
        <w:rPr>
          <w:b/>
          <w:sz w:val="24"/>
        </w:rPr>
      </w:pPr>
      <w:r>
        <w:rPr>
          <w:rFonts w:hint="eastAsia"/>
          <w:b/>
          <w:sz w:val="24"/>
        </w:rPr>
        <w:t>项目人员及岗位安排</w:t>
      </w:r>
    </w:p>
    <w:p w14:paraId="5839E329">
      <w:pPr>
        <w:widowControl/>
        <w:jc w:val="left"/>
        <w:rPr>
          <w:sz w:val="24"/>
        </w:rPr>
      </w:pPr>
    </w:p>
    <w:p w14:paraId="38DBA5BA">
      <w:pPr>
        <w:spacing w:line="460" w:lineRule="exact"/>
        <w:rPr>
          <w:sz w:val="24"/>
        </w:rPr>
      </w:pPr>
      <w:r>
        <w:rPr>
          <w:sz w:val="24"/>
        </w:rPr>
        <w:t>项目名称：</w:t>
      </w:r>
      <w:r>
        <w:rPr>
          <w:sz w:val="24"/>
          <w:u w:val="single"/>
        </w:rPr>
        <w:t xml:space="preserve">                    </w:t>
      </w:r>
    </w:p>
    <w:p w14:paraId="77102FFF">
      <w:pPr>
        <w:spacing w:line="460" w:lineRule="exact"/>
        <w:rPr>
          <w:sz w:val="24"/>
        </w:rPr>
      </w:pPr>
      <w:r>
        <w:rPr>
          <w:sz w:val="24"/>
        </w:rPr>
        <w:t>项目编号：</w:t>
      </w:r>
      <w:r>
        <w:rPr>
          <w:sz w:val="24"/>
          <w:u w:val="single"/>
        </w:rPr>
        <w:t xml:space="preserve">                    </w:t>
      </w:r>
    </w:p>
    <w:p w14:paraId="2784ED7B">
      <w:pPr>
        <w:spacing w:line="460" w:lineRule="exact"/>
        <w:rPr>
          <w:sz w:val="24"/>
          <w:u w:val="single"/>
        </w:rPr>
      </w:pPr>
      <w:r>
        <w:rPr>
          <w:sz w:val="24"/>
        </w:rPr>
        <w:t>包号：</w:t>
      </w:r>
      <w:r>
        <w:rPr>
          <w:sz w:val="24"/>
          <w:u w:val="single"/>
        </w:rPr>
        <w:t xml:space="preserve">                        </w:t>
      </w:r>
    </w:p>
    <w:p w14:paraId="4AD246B6">
      <w:pPr>
        <w:widowControl/>
        <w:jc w:val="left"/>
        <w:rPr>
          <w:sz w:val="24"/>
        </w:rPr>
      </w:pPr>
    </w:p>
    <w:p w14:paraId="430AC1EB">
      <w:pPr>
        <w:widowControl/>
        <w:jc w:val="left"/>
        <w:rPr>
          <w:sz w:val="24"/>
        </w:rPr>
      </w:pPr>
    </w:p>
    <w:tbl>
      <w:tblPr>
        <w:tblStyle w:val="26"/>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14:paraId="0E7FB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703F0ACA">
            <w:pPr>
              <w:spacing w:line="360" w:lineRule="auto"/>
              <w:jc w:val="center"/>
              <w:rPr>
                <w:b/>
                <w:szCs w:val="21"/>
              </w:rPr>
            </w:pPr>
            <w:r>
              <w:rPr>
                <w:b/>
                <w:szCs w:val="21"/>
              </w:rPr>
              <w:t>序号</w:t>
            </w:r>
          </w:p>
        </w:tc>
        <w:tc>
          <w:tcPr>
            <w:tcW w:w="682" w:type="pct"/>
            <w:vAlign w:val="center"/>
          </w:tcPr>
          <w:p w14:paraId="3A4B3DBD">
            <w:pPr>
              <w:spacing w:line="360" w:lineRule="auto"/>
              <w:jc w:val="center"/>
              <w:rPr>
                <w:b/>
                <w:szCs w:val="21"/>
              </w:rPr>
            </w:pPr>
            <w:r>
              <w:rPr>
                <w:b/>
                <w:szCs w:val="21"/>
              </w:rPr>
              <w:t>岗位名称</w:t>
            </w:r>
          </w:p>
        </w:tc>
        <w:tc>
          <w:tcPr>
            <w:tcW w:w="682" w:type="pct"/>
            <w:vAlign w:val="center"/>
          </w:tcPr>
          <w:p w14:paraId="27BB5480">
            <w:pPr>
              <w:spacing w:line="360" w:lineRule="auto"/>
              <w:jc w:val="center"/>
              <w:rPr>
                <w:b/>
                <w:szCs w:val="21"/>
              </w:rPr>
            </w:pPr>
            <w:r>
              <w:rPr>
                <w:rFonts w:hint="eastAsia"/>
                <w:b/>
                <w:szCs w:val="21"/>
              </w:rPr>
              <w:t>投入</w:t>
            </w:r>
            <w:r>
              <w:rPr>
                <w:b/>
                <w:szCs w:val="21"/>
              </w:rPr>
              <w:t>人数</w:t>
            </w:r>
          </w:p>
        </w:tc>
        <w:tc>
          <w:tcPr>
            <w:tcW w:w="1113" w:type="pct"/>
            <w:vAlign w:val="center"/>
          </w:tcPr>
          <w:p w14:paraId="55F66E34">
            <w:pPr>
              <w:spacing w:line="360" w:lineRule="auto"/>
              <w:jc w:val="center"/>
              <w:rPr>
                <w:b/>
                <w:szCs w:val="21"/>
              </w:rPr>
            </w:pPr>
            <w:r>
              <w:rPr>
                <w:rFonts w:hint="eastAsia"/>
                <w:b/>
                <w:szCs w:val="21"/>
              </w:rPr>
              <w:t>人员情况简介</w:t>
            </w:r>
          </w:p>
        </w:tc>
        <w:tc>
          <w:tcPr>
            <w:tcW w:w="652" w:type="pct"/>
            <w:vAlign w:val="center"/>
          </w:tcPr>
          <w:p w14:paraId="0D866272">
            <w:pPr>
              <w:spacing w:line="360" w:lineRule="auto"/>
              <w:jc w:val="center"/>
              <w:rPr>
                <w:b/>
                <w:szCs w:val="21"/>
              </w:rPr>
            </w:pPr>
            <w:r>
              <w:rPr>
                <w:rFonts w:hint="eastAsia"/>
                <w:b/>
                <w:szCs w:val="21"/>
              </w:rPr>
              <w:t>是否退休</w:t>
            </w:r>
          </w:p>
        </w:tc>
        <w:tc>
          <w:tcPr>
            <w:tcW w:w="723" w:type="pct"/>
            <w:vAlign w:val="center"/>
          </w:tcPr>
          <w:p w14:paraId="69C62EFF">
            <w:pPr>
              <w:spacing w:line="360" w:lineRule="auto"/>
              <w:jc w:val="center"/>
              <w:rPr>
                <w:b/>
                <w:szCs w:val="21"/>
              </w:rPr>
            </w:pPr>
            <w:r>
              <w:rPr>
                <w:b/>
                <w:szCs w:val="21"/>
              </w:rPr>
              <w:t>工作时间</w:t>
            </w:r>
          </w:p>
        </w:tc>
        <w:tc>
          <w:tcPr>
            <w:tcW w:w="723" w:type="pct"/>
            <w:vAlign w:val="center"/>
          </w:tcPr>
          <w:p w14:paraId="4CBDCC16">
            <w:pPr>
              <w:spacing w:line="360" w:lineRule="auto"/>
              <w:jc w:val="center"/>
              <w:rPr>
                <w:b/>
                <w:szCs w:val="21"/>
              </w:rPr>
            </w:pPr>
            <w:r>
              <w:rPr>
                <w:rFonts w:hint="eastAsia"/>
                <w:b/>
                <w:szCs w:val="21"/>
              </w:rPr>
              <w:t>备注</w:t>
            </w:r>
          </w:p>
        </w:tc>
      </w:tr>
      <w:tr w14:paraId="385A1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264D2FE2">
            <w:pPr>
              <w:spacing w:line="360" w:lineRule="auto"/>
              <w:jc w:val="center"/>
              <w:rPr>
                <w:szCs w:val="21"/>
              </w:rPr>
            </w:pPr>
          </w:p>
        </w:tc>
        <w:tc>
          <w:tcPr>
            <w:tcW w:w="682" w:type="pct"/>
            <w:vAlign w:val="center"/>
          </w:tcPr>
          <w:p w14:paraId="3727387B">
            <w:pPr>
              <w:spacing w:line="360" w:lineRule="auto"/>
              <w:jc w:val="center"/>
              <w:rPr>
                <w:szCs w:val="21"/>
              </w:rPr>
            </w:pPr>
          </w:p>
        </w:tc>
        <w:tc>
          <w:tcPr>
            <w:tcW w:w="682" w:type="pct"/>
            <w:vAlign w:val="center"/>
          </w:tcPr>
          <w:p w14:paraId="7954843C">
            <w:pPr>
              <w:spacing w:line="360" w:lineRule="auto"/>
              <w:jc w:val="center"/>
              <w:rPr>
                <w:szCs w:val="21"/>
              </w:rPr>
            </w:pPr>
          </w:p>
        </w:tc>
        <w:tc>
          <w:tcPr>
            <w:tcW w:w="1113" w:type="pct"/>
            <w:vAlign w:val="center"/>
          </w:tcPr>
          <w:p w14:paraId="71EEDB51">
            <w:pPr>
              <w:spacing w:line="360" w:lineRule="auto"/>
              <w:jc w:val="center"/>
              <w:rPr>
                <w:szCs w:val="21"/>
              </w:rPr>
            </w:pPr>
          </w:p>
        </w:tc>
        <w:tc>
          <w:tcPr>
            <w:tcW w:w="652" w:type="pct"/>
            <w:vAlign w:val="center"/>
          </w:tcPr>
          <w:p w14:paraId="78C26107">
            <w:pPr>
              <w:spacing w:line="360" w:lineRule="auto"/>
              <w:jc w:val="center"/>
              <w:rPr>
                <w:szCs w:val="21"/>
              </w:rPr>
            </w:pPr>
          </w:p>
        </w:tc>
        <w:tc>
          <w:tcPr>
            <w:tcW w:w="723" w:type="pct"/>
            <w:vAlign w:val="center"/>
          </w:tcPr>
          <w:p w14:paraId="02B5DA24">
            <w:pPr>
              <w:spacing w:line="360" w:lineRule="auto"/>
              <w:jc w:val="center"/>
              <w:rPr>
                <w:szCs w:val="21"/>
              </w:rPr>
            </w:pPr>
          </w:p>
        </w:tc>
        <w:tc>
          <w:tcPr>
            <w:tcW w:w="723" w:type="pct"/>
          </w:tcPr>
          <w:p w14:paraId="6D72E12E">
            <w:pPr>
              <w:spacing w:line="360" w:lineRule="auto"/>
              <w:jc w:val="center"/>
              <w:rPr>
                <w:szCs w:val="21"/>
              </w:rPr>
            </w:pPr>
          </w:p>
        </w:tc>
      </w:tr>
      <w:tr w14:paraId="06F82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65D45EBD">
            <w:pPr>
              <w:spacing w:line="360" w:lineRule="auto"/>
              <w:jc w:val="center"/>
              <w:rPr>
                <w:szCs w:val="21"/>
              </w:rPr>
            </w:pPr>
          </w:p>
        </w:tc>
        <w:tc>
          <w:tcPr>
            <w:tcW w:w="682" w:type="pct"/>
            <w:vAlign w:val="center"/>
          </w:tcPr>
          <w:p w14:paraId="4F7D5989">
            <w:pPr>
              <w:spacing w:line="360" w:lineRule="auto"/>
              <w:jc w:val="center"/>
              <w:rPr>
                <w:szCs w:val="21"/>
              </w:rPr>
            </w:pPr>
          </w:p>
        </w:tc>
        <w:tc>
          <w:tcPr>
            <w:tcW w:w="682" w:type="pct"/>
            <w:vAlign w:val="center"/>
          </w:tcPr>
          <w:p w14:paraId="61EAED85">
            <w:pPr>
              <w:spacing w:line="360" w:lineRule="auto"/>
              <w:jc w:val="center"/>
              <w:rPr>
                <w:szCs w:val="21"/>
              </w:rPr>
            </w:pPr>
          </w:p>
        </w:tc>
        <w:tc>
          <w:tcPr>
            <w:tcW w:w="1113" w:type="pct"/>
            <w:vAlign w:val="center"/>
          </w:tcPr>
          <w:p w14:paraId="063A0D12">
            <w:pPr>
              <w:spacing w:line="360" w:lineRule="auto"/>
              <w:jc w:val="center"/>
              <w:rPr>
                <w:szCs w:val="21"/>
              </w:rPr>
            </w:pPr>
          </w:p>
        </w:tc>
        <w:tc>
          <w:tcPr>
            <w:tcW w:w="652" w:type="pct"/>
            <w:vAlign w:val="center"/>
          </w:tcPr>
          <w:p w14:paraId="275F5AB0">
            <w:pPr>
              <w:spacing w:line="360" w:lineRule="auto"/>
              <w:jc w:val="center"/>
              <w:rPr>
                <w:szCs w:val="21"/>
              </w:rPr>
            </w:pPr>
          </w:p>
        </w:tc>
        <w:tc>
          <w:tcPr>
            <w:tcW w:w="723" w:type="pct"/>
            <w:vAlign w:val="center"/>
          </w:tcPr>
          <w:p w14:paraId="6CB0FD6A">
            <w:pPr>
              <w:spacing w:line="360" w:lineRule="auto"/>
              <w:jc w:val="center"/>
              <w:rPr>
                <w:szCs w:val="21"/>
              </w:rPr>
            </w:pPr>
          </w:p>
        </w:tc>
        <w:tc>
          <w:tcPr>
            <w:tcW w:w="723" w:type="pct"/>
          </w:tcPr>
          <w:p w14:paraId="5D98B5CF">
            <w:pPr>
              <w:spacing w:line="360" w:lineRule="auto"/>
              <w:jc w:val="center"/>
              <w:rPr>
                <w:szCs w:val="21"/>
              </w:rPr>
            </w:pPr>
          </w:p>
        </w:tc>
      </w:tr>
      <w:tr w14:paraId="6FE4A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6FA0988A">
            <w:pPr>
              <w:spacing w:line="360" w:lineRule="auto"/>
              <w:jc w:val="center"/>
              <w:rPr>
                <w:szCs w:val="21"/>
              </w:rPr>
            </w:pPr>
          </w:p>
        </w:tc>
        <w:tc>
          <w:tcPr>
            <w:tcW w:w="682" w:type="pct"/>
            <w:vAlign w:val="center"/>
          </w:tcPr>
          <w:p w14:paraId="1192C353">
            <w:pPr>
              <w:spacing w:line="360" w:lineRule="auto"/>
              <w:jc w:val="center"/>
              <w:rPr>
                <w:szCs w:val="21"/>
              </w:rPr>
            </w:pPr>
          </w:p>
        </w:tc>
        <w:tc>
          <w:tcPr>
            <w:tcW w:w="682" w:type="pct"/>
            <w:vAlign w:val="center"/>
          </w:tcPr>
          <w:p w14:paraId="43ACA5E5">
            <w:pPr>
              <w:spacing w:line="360" w:lineRule="auto"/>
              <w:jc w:val="center"/>
              <w:rPr>
                <w:szCs w:val="21"/>
              </w:rPr>
            </w:pPr>
          </w:p>
        </w:tc>
        <w:tc>
          <w:tcPr>
            <w:tcW w:w="1113" w:type="pct"/>
            <w:vAlign w:val="center"/>
          </w:tcPr>
          <w:p w14:paraId="0A97BF61">
            <w:pPr>
              <w:spacing w:line="360" w:lineRule="auto"/>
              <w:jc w:val="center"/>
              <w:rPr>
                <w:szCs w:val="21"/>
              </w:rPr>
            </w:pPr>
          </w:p>
        </w:tc>
        <w:tc>
          <w:tcPr>
            <w:tcW w:w="652" w:type="pct"/>
            <w:vAlign w:val="center"/>
          </w:tcPr>
          <w:p w14:paraId="302E83B5">
            <w:pPr>
              <w:spacing w:line="360" w:lineRule="auto"/>
              <w:jc w:val="center"/>
              <w:rPr>
                <w:szCs w:val="21"/>
              </w:rPr>
            </w:pPr>
          </w:p>
        </w:tc>
        <w:tc>
          <w:tcPr>
            <w:tcW w:w="723" w:type="pct"/>
            <w:vAlign w:val="center"/>
          </w:tcPr>
          <w:p w14:paraId="23D32CC4">
            <w:pPr>
              <w:spacing w:line="360" w:lineRule="auto"/>
              <w:jc w:val="center"/>
              <w:rPr>
                <w:szCs w:val="21"/>
              </w:rPr>
            </w:pPr>
          </w:p>
        </w:tc>
        <w:tc>
          <w:tcPr>
            <w:tcW w:w="723" w:type="pct"/>
          </w:tcPr>
          <w:p w14:paraId="672C4F03">
            <w:pPr>
              <w:spacing w:line="360" w:lineRule="auto"/>
              <w:jc w:val="center"/>
              <w:rPr>
                <w:szCs w:val="21"/>
              </w:rPr>
            </w:pPr>
          </w:p>
        </w:tc>
      </w:tr>
      <w:tr w14:paraId="7BC20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227B0E73">
            <w:pPr>
              <w:spacing w:line="360" w:lineRule="auto"/>
              <w:jc w:val="center"/>
              <w:rPr>
                <w:szCs w:val="21"/>
              </w:rPr>
            </w:pPr>
          </w:p>
        </w:tc>
        <w:tc>
          <w:tcPr>
            <w:tcW w:w="682" w:type="pct"/>
            <w:vAlign w:val="center"/>
          </w:tcPr>
          <w:p w14:paraId="272B05FD">
            <w:pPr>
              <w:spacing w:line="360" w:lineRule="auto"/>
              <w:jc w:val="center"/>
              <w:rPr>
                <w:szCs w:val="21"/>
              </w:rPr>
            </w:pPr>
          </w:p>
        </w:tc>
        <w:tc>
          <w:tcPr>
            <w:tcW w:w="682" w:type="pct"/>
            <w:vAlign w:val="center"/>
          </w:tcPr>
          <w:p w14:paraId="6F79A970">
            <w:pPr>
              <w:spacing w:line="360" w:lineRule="auto"/>
              <w:jc w:val="center"/>
              <w:rPr>
                <w:szCs w:val="21"/>
              </w:rPr>
            </w:pPr>
          </w:p>
        </w:tc>
        <w:tc>
          <w:tcPr>
            <w:tcW w:w="1113" w:type="pct"/>
            <w:vAlign w:val="center"/>
          </w:tcPr>
          <w:p w14:paraId="057A2A57">
            <w:pPr>
              <w:spacing w:line="360" w:lineRule="auto"/>
              <w:jc w:val="center"/>
              <w:rPr>
                <w:szCs w:val="21"/>
              </w:rPr>
            </w:pPr>
          </w:p>
        </w:tc>
        <w:tc>
          <w:tcPr>
            <w:tcW w:w="652" w:type="pct"/>
            <w:vAlign w:val="center"/>
          </w:tcPr>
          <w:p w14:paraId="288299BA">
            <w:pPr>
              <w:spacing w:line="360" w:lineRule="auto"/>
              <w:jc w:val="center"/>
              <w:rPr>
                <w:szCs w:val="21"/>
              </w:rPr>
            </w:pPr>
          </w:p>
        </w:tc>
        <w:tc>
          <w:tcPr>
            <w:tcW w:w="723" w:type="pct"/>
            <w:vAlign w:val="center"/>
          </w:tcPr>
          <w:p w14:paraId="01BDAFAF">
            <w:pPr>
              <w:spacing w:line="360" w:lineRule="auto"/>
              <w:jc w:val="center"/>
              <w:rPr>
                <w:szCs w:val="21"/>
              </w:rPr>
            </w:pPr>
          </w:p>
        </w:tc>
        <w:tc>
          <w:tcPr>
            <w:tcW w:w="723" w:type="pct"/>
          </w:tcPr>
          <w:p w14:paraId="75A9A3F3">
            <w:pPr>
              <w:spacing w:line="360" w:lineRule="auto"/>
              <w:jc w:val="center"/>
              <w:rPr>
                <w:szCs w:val="21"/>
              </w:rPr>
            </w:pPr>
          </w:p>
        </w:tc>
      </w:tr>
      <w:tr w14:paraId="6A088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73F47745">
            <w:pPr>
              <w:spacing w:line="360" w:lineRule="auto"/>
              <w:jc w:val="center"/>
              <w:rPr>
                <w:szCs w:val="21"/>
              </w:rPr>
            </w:pPr>
          </w:p>
        </w:tc>
        <w:tc>
          <w:tcPr>
            <w:tcW w:w="682" w:type="pct"/>
            <w:vAlign w:val="center"/>
          </w:tcPr>
          <w:p w14:paraId="5670D96C">
            <w:pPr>
              <w:spacing w:line="360" w:lineRule="auto"/>
              <w:jc w:val="center"/>
              <w:rPr>
                <w:szCs w:val="21"/>
              </w:rPr>
            </w:pPr>
          </w:p>
        </w:tc>
        <w:tc>
          <w:tcPr>
            <w:tcW w:w="682" w:type="pct"/>
            <w:vAlign w:val="center"/>
          </w:tcPr>
          <w:p w14:paraId="35B965BE">
            <w:pPr>
              <w:spacing w:line="360" w:lineRule="auto"/>
              <w:jc w:val="center"/>
              <w:rPr>
                <w:szCs w:val="21"/>
              </w:rPr>
            </w:pPr>
          </w:p>
        </w:tc>
        <w:tc>
          <w:tcPr>
            <w:tcW w:w="1113" w:type="pct"/>
            <w:vAlign w:val="center"/>
          </w:tcPr>
          <w:p w14:paraId="17A846D1">
            <w:pPr>
              <w:spacing w:line="360" w:lineRule="auto"/>
              <w:jc w:val="center"/>
              <w:rPr>
                <w:szCs w:val="21"/>
              </w:rPr>
            </w:pPr>
          </w:p>
        </w:tc>
        <w:tc>
          <w:tcPr>
            <w:tcW w:w="652" w:type="pct"/>
            <w:vAlign w:val="center"/>
          </w:tcPr>
          <w:p w14:paraId="6EA75FFD">
            <w:pPr>
              <w:spacing w:line="360" w:lineRule="auto"/>
              <w:jc w:val="center"/>
              <w:rPr>
                <w:szCs w:val="21"/>
              </w:rPr>
            </w:pPr>
          </w:p>
        </w:tc>
        <w:tc>
          <w:tcPr>
            <w:tcW w:w="723" w:type="pct"/>
            <w:vAlign w:val="center"/>
          </w:tcPr>
          <w:p w14:paraId="6F11035E">
            <w:pPr>
              <w:spacing w:line="360" w:lineRule="auto"/>
              <w:jc w:val="center"/>
              <w:rPr>
                <w:szCs w:val="21"/>
              </w:rPr>
            </w:pPr>
          </w:p>
        </w:tc>
        <w:tc>
          <w:tcPr>
            <w:tcW w:w="723" w:type="pct"/>
          </w:tcPr>
          <w:p w14:paraId="5E568320">
            <w:pPr>
              <w:spacing w:line="360" w:lineRule="auto"/>
              <w:jc w:val="center"/>
              <w:rPr>
                <w:szCs w:val="21"/>
              </w:rPr>
            </w:pPr>
          </w:p>
        </w:tc>
      </w:tr>
      <w:tr w14:paraId="75DF3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5834A5E6">
            <w:pPr>
              <w:spacing w:line="360" w:lineRule="auto"/>
              <w:jc w:val="center"/>
              <w:rPr>
                <w:szCs w:val="21"/>
              </w:rPr>
            </w:pPr>
          </w:p>
        </w:tc>
        <w:tc>
          <w:tcPr>
            <w:tcW w:w="682" w:type="pct"/>
            <w:vAlign w:val="center"/>
          </w:tcPr>
          <w:p w14:paraId="760BADFE">
            <w:pPr>
              <w:spacing w:line="360" w:lineRule="auto"/>
              <w:jc w:val="center"/>
              <w:rPr>
                <w:szCs w:val="21"/>
              </w:rPr>
            </w:pPr>
          </w:p>
        </w:tc>
        <w:tc>
          <w:tcPr>
            <w:tcW w:w="682" w:type="pct"/>
            <w:vAlign w:val="center"/>
          </w:tcPr>
          <w:p w14:paraId="7A1DA3BE">
            <w:pPr>
              <w:spacing w:line="360" w:lineRule="auto"/>
              <w:jc w:val="center"/>
              <w:rPr>
                <w:szCs w:val="21"/>
              </w:rPr>
            </w:pPr>
          </w:p>
        </w:tc>
        <w:tc>
          <w:tcPr>
            <w:tcW w:w="1113" w:type="pct"/>
            <w:vAlign w:val="center"/>
          </w:tcPr>
          <w:p w14:paraId="0515CB66">
            <w:pPr>
              <w:spacing w:line="360" w:lineRule="auto"/>
              <w:jc w:val="center"/>
              <w:rPr>
                <w:szCs w:val="21"/>
              </w:rPr>
            </w:pPr>
          </w:p>
        </w:tc>
        <w:tc>
          <w:tcPr>
            <w:tcW w:w="652" w:type="pct"/>
            <w:vAlign w:val="center"/>
          </w:tcPr>
          <w:p w14:paraId="74C69F9D">
            <w:pPr>
              <w:spacing w:line="360" w:lineRule="auto"/>
              <w:jc w:val="center"/>
              <w:rPr>
                <w:szCs w:val="21"/>
              </w:rPr>
            </w:pPr>
          </w:p>
        </w:tc>
        <w:tc>
          <w:tcPr>
            <w:tcW w:w="723" w:type="pct"/>
            <w:vAlign w:val="center"/>
          </w:tcPr>
          <w:p w14:paraId="507F0501">
            <w:pPr>
              <w:spacing w:line="360" w:lineRule="auto"/>
              <w:jc w:val="center"/>
              <w:rPr>
                <w:szCs w:val="21"/>
              </w:rPr>
            </w:pPr>
          </w:p>
        </w:tc>
        <w:tc>
          <w:tcPr>
            <w:tcW w:w="723" w:type="pct"/>
          </w:tcPr>
          <w:p w14:paraId="4C698915">
            <w:pPr>
              <w:spacing w:line="360" w:lineRule="auto"/>
              <w:jc w:val="center"/>
              <w:rPr>
                <w:szCs w:val="21"/>
              </w:rPr>
            </w:pPr>
          </w:p>
        </w:tc>
      </w:tr>
      <w:tr w14:paraId="6F6DC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14:paraId="01062CA8">
            <w:pPr>
              <w:spacing w:line="360" w:lineRule="auto"/>
              <w:jc w:val="center"/>
              <w:rPr>
                <w:szCs w:val="21"/>
              </w:rPr>
            </w:pPr>
            <w:r>
              <w:rPr>
                <w:rFonts w:hint="eastAsia"/>
                <w:szCs w:val="21"/>
              </w:rPr>
              <w:t>合计人数</w:t>
            </w:r>
          </w:p>
        </w:tc>
        <w:tc>
          <w:tcPr>
            <w:tcW w:w="3892" w:type="pct"/>
            <w:gridSpan w:val="5"/>
            <w:vAlign w:val="center"/>
          </w:tcPr>
          <w:p w14:paraId="114755F1">
            <w:pPr>
              <w:spacing w:line="360" w:lineRule="auto"/>
              <w:jc w:val="center"/>
              <w:rPr>
                <w:szCs w:val="21"/>
              </w:rPr>
            </w:pPr>
          </w:p>
        </w:tc>
      </w:tr>
    </w:tbl>
    <w:p w14:paraId="3FC60960">
      <w:pPr>
        <w:widowControl/>
        <w:ind w:firstLine="448" w:firstLineChars="200"/>
        <w:jc w:val="left"/>
        <w:rPr>
          <w:sz w:val="24"/>
        </w:rPr>
      </w:pPr>
      <w:r>
        <w:rPr>
          <w:rFonts w:hint="eastAsia"/>
          <w:sz w:val="24"/>
        </w:rPr>
        <w:t>我公司承诺上述人员身体健康，一旦我公司获得中标，承诺上述人员投入本项目服务，非经采购人同意，不随意更换人员。</w:t>
      </w:r>
    </w:p>
    <w:p w14:paraId="1295C8D2">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352521C8">
      <w:pPr>
        <w:widowControl/>
        <w:jc w:val="left"/>
        <w:rPr>
          <w:sz w:val="24"/>
        </w:rPr>
      </w:pPr>
    </w:p>
    <w:p w14:paraId="0F7950AD">
      <w:pPr>
        <w:widowControl/>
        <w:jc w:val="left"/>
        <w:rPr>
          <w:sz w:val="24"/>
        </w:rPr>
      </w:pPr>
    </w:p>
    <w:p w14:paraId="3D1A3403">
      <w:pPr>
        <w:widowControl/>
        <w:jc w:val="left"/>
        <w:rPr>
          <w:sz w:val="24"/>
        </w:rPr>
      </w:pPr>
    </w:p>
    <w:p w14:paraId="0A5F43E4">
      <w:pPr>
        <w:widowControl/>
        <w:jc w:val="left"/>
        <w:rPr>
          <w:sz w:val="24"/>
        </w:rPr>
      </w:pPr>
    </w:p>
    <w:p w14:paraId="5F0154F1">
      <w:pPr>
        <w:spacing w:line="360" w:lineRule="auto"/>
        <w:ind w:right="84" w:firstLine="224" w:firstLineChars="100"/>
        <w:rPr>
          <w:sz w:val="24"/>
        </w:rPr>
      </w:pPr>
      <w:r>
        <w:rPr>
          <w:sz w:val="24"/>
        </w:rPr>
        <w:t>投标人名称：</w:t>
      </w:r>
    </w:p>
    <w:p w14:paraId="5C5097B2">
      <w:pPr>
        <w:spacing w:line="360" w:lineRule="auto"/>
        <w:ind w:right="84" w:firstLine="224" w:firstLineChars="100"/>
        <w:rPr>
          <w:sz w:val="24"/>
        </w:rPr>
      </w:pPr>
    </w:p>
    <w:p w14:paraId="34B7FFB3">
      <w:pPr>
        <w:spacing w:line="360" w:lineRule="auto"/>
        <w:ind w:right="84" w:firstLine="224" w:firstLineChars="100"/>
        <w:rPr>
          <w:sz w:val="24"/>
        </w:rPr>
      </w:pPr>
      <w:r>
        <w:rPr>
          <w:sz w:val="24"/>
        </w:rPr>
        <w:t>日期</w:t>
      </w:r>
    </w:p>
    <w:p w14:paraId="65C41298">
      <w:pPr>
        <w:widowControl/>
        <w:jc w:val="left"/>
        <w:rPr>
          <w:sz w:val="24"/>
        </w:rPr>
      </w:pPr>
    </w:p>
    <w:p w14:paraId="72B8F031">
      <w:pPr>
        <w:spacing w:line="360" w:lineRule="auto"/>
        <w:ind w:right="84" w:firstLine="224" w:firstLineChars="100"/>
        <w:rPr>
          <w:position w:val="-40"/>
          <w:sz w:val="24"/>
        </w:rPr>
      </w:pPr>
      <w:r>
        <w:rPr>
          <w:b/>
          <w:sz w:val="24"/>
        </w:rPr>
        <w:br w:type="page"/>
      </w:r>
    </w:p>
    <w:p w14:paraId="434C22B7">
      <w:pPr>
        <w:spacing w:line="620" w:lineRule="exact"/>
        <w:rPr>
          <w:b/>
          <w:sz w:val="24"/>
        </w:rPr>
      </w:pPr>
      <w:r>
        <w:rPr>
          <w:b/>
          <w:sz w:val="24"/>
        </w:rPr>
        <w:t>附件7</w:t>
      </w:r>
    </w:p>
    <w:p w14:paraId="62F5D5BD">
      <w:pPr>
        <w:autoSpaceDN w:val="0"/>
        <w:spacing w:line="360" w:lineRule="auto"/>
        <w:jc w:val="center"/>
        <w:rPr>
          <w:b/>
          <w:bCs/>
          <w:sz w:val="24"/>
        </w:rPr>
      </w:pPr>
      <w:r>
        <w:rPr>
          <w:b/>
          <w:sz w:val="24"/>
        </w:rPr>
        <w:t>主要相关项目业绩一览表</w:t>
      </w:r>
    </w:p>
    <w:p w14:paraId="0B84A5E4">
      <w:pPr>
        <w:spacing w:line="460" w:lineRule="exact"/>
        <w:ind w:left="192"/>
        <w:rPr>
          <w:sz w:val="24"/>
        </w:rPr>
      </w:pPr>
    </w:p>
    <w:p w14:paraId="655B0F60">
      <w:pPr>
        <w:spacing w:line="460" w:lineRule="exact"/>
        <w:rPr>
          <w:sz w:val="24"/>
        </w:rPr>
      </w:pPr>
      <w:r>
        <w:rPr>
          <w:sz w:val="24"/>
        </w:rPr>
        <w:t>项目名称：</w:t>
      </w:r>
      <w:r>
        <w:rPr>
          <w:sz w:val="24"/>
          <w:u w:val="single"/>
        </w:rPr>
        <w:t xml:space="preserve">                    </w:t>
      </w:r>
    </w:p>
    <w:p w14:paraId="0D70A1B5">
      <w:pPr>
        <w:spacing w:line="460" w:lineRule="exact"/>
        <w:rPr>
          <w:sz w:val="24"/>
        </w:rPr>
      </w:pPr>
      <w:r>
        <w:rPr>
          <w:sz w:val="24"/>
        </w:rPr>
        <w:t>项目编号：</w:t>
      </w:r>
      <w:r>
        <w:rPr>
          <w:sz w:val="24"/>
          <w:u w:val="single"/>
        </w:rPr>
        <w:t xml:space="preserve">                    </w:t>
      </w:r>
    </w:p>
    <w:p w14:paraId="433DC512">
      <w:pPr>
        <w:spacing w:line="460" w:lineRule="exact"/>
        <w:rPr>
          <w:sz w:val="24"/>
          <w:u w:val="single"/>
        </w:rPr>
      </w:pPr>
      <w:r>
        <w:rPr>
          <w:sz w:val="24"/>
        </w:rPr>
        <w:t>包号：</w:t>
      </w:r>
      <w:r>
        <w:rPr>
          <w:sz w:val="24"/>
          <w:u w:val="single"/>
        </w:rPr>
        <w:t xml:space="preserve">                        </w:t>
      </w:r>
    </w:p>
    <w:p w14:paraId="1476A4A0">
      <w:pPr>
        <w:spacing w:line="460" w:lineRule="exact"/>
        <w:ind w:left="192"/>
        <w:rPr>
          <w:sz w:val="24"/>
        </w:rPr>
      </w:pPr>
    </w:p>
    <w:tbl>
      <w:tblPr>
        <w:tblStyle w:val="25"/>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14:paraId="60651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0B1AB65">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1E6C1BCF">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14:paraId="0F5DA577">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229ED1EC">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14:paraId="38520702">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14:paraId="18EFBD20">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14:paraId="1F5B8FBC">
            <w:pPr>
              <w:snapToGrid w:val="0"/>
              <w:jc w:val="center"/>
              <w:rPr>
                <w:sz w:val="24"/>
              </w:rPr>
            </w:pPr>
            <w:r>
              <w:rPr>
                <w:sz w:val="24"/>
              </w:rPr>
              <w:t>合同金额</w:t>
            </w:r>
          </w:p>
        </w:tc>
      </w:tr>
      <w:tr w14:paraId="7FD2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926553E">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58BDA1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86DA69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4FFC6F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023AC7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1F643E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69D6F28">
            <w:pPr>
              <w:snapToGrid w:val="0"/>
              <w:jc w:val="center"/>
              <w:rPr>
                <w:sz w:val="24"/>
              </w:rPr>
            </w:pPr>
          </w:p>
        </w:tc>
      </w:tr>
      <w:tr w14:paraId="0A2C6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401475E">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E3A8D39">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7718AF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AF7FDA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F64B01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F0E1B3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6AD2545">
            <w:pPr>
              <w:snapToGrid w:val="0"/>
              <w:jc w:val="center"/>
              <w:rPr>
                <w:sz w:val="24"/>
              </w:rPr>
            </w:pPr>
          </w:p>
        </w:tc>
      </w:tr>
      <w:tr w14:paraId="65547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308319A">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493386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17F5D0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5A9BEF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22AA23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7244B2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DCC9365">
            <w:pPr>
              <w:snapToGrid w:val="0"/>
              <w:jc w:val="center"/>
              <w:rPr>
                <w:sz w:val="24"/>
              </w:rPr>
            </w:pPr>
          </w:p>
        </w:tc>
      </w:tr>
      <w:tr w14:paraId="3879E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88513FD">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AACF37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46B624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8B7733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64045B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999C67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5340621">
            <w:pPr>
              <w:snapToGrid w:val="0"/>
              <w:jc w:val="center"/>
              <w:rPr>
                <w:sz w:val="24"/>
              </w:rPr>
            </w:pPr>
          </w:p>
        </w:tc>
      </w:tr>
      <w:tr w14:paraId="19BC8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B16E7EB">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E2C185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AE0A82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851EFC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5D96A5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10A097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A72496A">
            <w:pPr>
              <w:snapToGrid w:val="0"/>
              <w:jc w:val="center"/>
              <w:rPr>
                <w:sz w:val="24"/>
              </w:rPr>
            </w:pPr>
          </w:p>
        </w:tc>
      </w:tr>
      <w:tr w14:paraId="19D84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7EB1A0E">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41D940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A93154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A90703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07ED50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57B78C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76963F5">
            <w:pPr>
              <w:snapToGrid w:val="0"/>
              <w:jc w:val="center"/>
              <w:rPr>
                <w:sz w:val="24"/>
              </w:rPr>
            </w:pPr>
          </w:p>
        </w:tc>
      </w:tr>
      <w:tr w14:paraId="0225A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12BAC1C">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EDD6B5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5FA0E69">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D09AA3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BA8D55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0C1200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72C54F2">
            <w:pPr>
              <w:snapToGrid w:val="0"/>
              <w:jc w:val="center"/>
              <w:rPr>
                <w:sz w:val="24"/>
              </w:rPr>
            </w:pPr>
          </w:p>
        </w:tc>
      </w:tr>
      <w:tr w14:paraId="58347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E01CF7F">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F6275B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15E0F4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4ED3F2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DCCFE6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A4E321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B6E6D24">
            <w:pPr>
              <w:snapToGrid w:val="0"/>
              <w:jc w:val="center"/>
              <w:rPr>
                <w:sz w:val="24"/>
              </w:rPr>
            </w:pPr>
          </w:p>
        </w:tc>
      </w:tr>
      <w:tr w14:paraId="3E00B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E4E4091">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C4D3BE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618B69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75084D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7CAD34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286F8B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FD212BC">
            <w:pPr>
              <w:snapToGrid w:val="0"/>
              <w:jc w:val="center"/>
              <w:rPr>
                <w:sz w:val="24"/>
              </w:rPr>
            </w:pPr>
          </w:p>
        </w:tc>
      </w:tr>
      <w:tr w14:paraId="684FE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B521989">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A1FC39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9B33A0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6AA809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473394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C1A65F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6303D9D">
            <w:pPr>
              <w:snapToGrid w:val="0"/>
              <w:jc w:val="center"/>
              <w:rPr>
                <w:sz w:val="24"/>
              </w:rPr>
            </w:pPr>
          </w:p>
        </w:tc>
      </w:tr>
      <w:tr w14:paraId="7CBFE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4230DC9">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FEDA9F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B1A1D5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0F8B9F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DAA2BC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F5B34B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0129665">
            <w:pPr>
              <w:snapToGrid w:val="0"/>
              <w:jc w:val="center"/>
              <w:rPr>
                <w:sz w:val="24"/>
              </w:rPr>
            </w:pPr>
          </w:p>
        </w:tc>
      </w:tr>
    </w:tbl>
    <w:p w14:paraId="081AF738">
      <w:pPr>
        <w:spacing w:line="560" w:lineRule="exact"/>
        <w:rPr>
          <w:sz w:val="24"/>
        </w:rPr>
      </w:pPr>
      <w:r>
        <w:rPr>
          <w:sz w:val="24"/>
        </w:rPr>
        <w:t>备注：若招标文件第二部分评分因素及评标标准中要求提供业绩的，投标人所列业绩应按其要求将证明材料按顺序附后。</w:t>
      </w:r>
    </w:p>
    <w:p w14:paraId="15245CAE">
      <w:pPr>
        <w:spacing w:line="460" w:lineRule="exact"/>
        <w:rPr>
          <w:b/>
          <w:sz w:val="24"/>
        </w:rPr>
      </w:pPr>
    </w:p>
    <w:p w14:paraId="7720BD09">
      <w:pPr>
        <w:spacing w:line="460" w:lineRule="exact"/>
        <w:rPr>
          <w:b/>
          <w:sz w:val="24"/>
        </w:rPr>
      </w:pPr>
    </w:p>
    <w:p w14:paraId="3E5C2EE9">
      <w:pPr>
        <w:spacing w:line="460" w:lineRule="exact"/>
        <w:rPr>
          <w:b/>
          <w:sz w:val="24"/>
        </w:rPr>
      </w:pPr>
    </w:p>
    <w:p w14:paraId="0F35F886">
      <w:pPr>
        <w:spacing w:line="460" w:lineRule="exact"/>
        <w:rPr>
          <w:b/>
          <w:sz w:val="24"/>
        </w:rPr>
      </w:pPr>
    </w:p>
    <w:p w14:paraId="4AF4DBD9">
      <w:pPr>
        <w:spacing w:line="360" w:lineRule="auto"/>
        <w:ind w:right="84" w:firstLine="224" w:firstLineChars="100"/>
        <w:rPr>
          <w:sz w:val="24"/>
        </w:rPr>
      </w:pPr>
      <w:r>
        <w:rPr>
          <w:sz w:val="24"/>
        </w:rPr>
        <w:t>投标人名称：</w:t>
      </w:r>
    </w:p>
    <w:p w14:paraId="7048EE90">
      <w:pPr>
        <w:spacing w:line="360" w:lineRule="auto"/>
        <w:ind w:right="84" w:firstLine="224" w:firstLineChars="100"/>
        <w:rPr>
          <w:sz w:val="24"/>
        </w:rPr>
      </w:pPr>
    </w:p>
    <w:p w14:paraId="746CD286">
      <w:pPr>
        <w:spacing w:line="360" w:lineRule="auto"/>
        <w:ind w:right="84" w:firstLine="224" w:firstLineChars="100"/>
        <w:rPr>
          <w:position w:val="-40"/>
          <w:sz w:val="24"/>
        </w:rPr>
      </w:pPr>
      <w:r>
        <w:rPr>
          <w:sz w:val="24"/>
        </w:rPr>
        <w:t>日期</w:t>
      </w:r>
      <w:r>
        <w:rPr>
          <w:b/>
          <w:sz w:val="24"/>
        </w:rPr>
        <w:br w:type="page"/>
      </w:r>
    </w:p>
    <w:p w14:paraId="2B329731">
      <w:pPr>
        <w:spacing w:line="460" w:lineRule="exact"/>
        <w:rPr>
          <w:b/>
          <w:sz w:val="24"/>
        </w:rPr>
      </w:pPr>
      <w:r>
        <w:rPr>
          <w:b/>
          <w:sz w:val="24"/>
        </w:rPr>
        <w:t>附件8</w:t>
      </w:r>
    </w:p>
    <w:p w14:paraId="42678F27">
      <w:pPr>
        <w:spacing w:line="360" w:lineRule="auto"/>
        <w:ind w:firstLine="4704" w:firstLineChars="2100"/>
        <w:rPr>
          <w:sz w:val="24"/>
        </w:rPr>
      </w:pPr>
    </w:p>
    <w:p w14:paraId="0989384A">
      <w:pPr>
        <w:autoSpaceDN w:val="0"/>
        <w:spacing w:line="360" w:lineRule="auto"/>
        <w:jc w:val="center"/>
        <w:rPr>
          <w:b/>
          <w:sz w:val="24"/>
        </w:rPr>
      </w:pPr>
      <w:r>
        <w:rPr>
          <w:rFonts w:hint="eastAsia"/>
          <w:b/>
          <w:sz w:val="24"/>
        </w:rPr>
        <w:t>授权代表授权书</w:t>
      </w:r>
    </w:p>
    <w:p w14:paraId="6B06C02E">
      <w:pPr>
        <w:spacing w:line="360" w:lineRule="auto"/>
        <w:rPr>
          <w:sz w:val="24"/>
          <w:szCs w:val="21"/>
        </w:rPr>
      </w:pPr>
    </w:p>
    <w:p w14:paraId="710DD4CC">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u w:val="single"/>
        </w:rPr>
        <w:t xml:space="preserve">  （代理机构/采购人 单位名称）  </w:t>
      </w:r>
    </w:p>
    <w:p w14:paraId="7B8F7F64">
      <w:pPr>
        <w:snapToGrid w:val="0"/>
        <w:spacing w:line="360" w:lineRule="auto"/>
        <w:ind w:firstLine="448"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我单位</w:t>
      </w:r>
      <w:r>
        <w:rPr>
          <w:rFonts w:hint="eastAsia" w:asciiTheme="minorEastAsia" w:hAnsiTheme="minorEastAsia" w:eastAsiaTheme="minorEastAsia" w:cstheme="minorEastAsia"/>
          <w:sz w:val="24"/>
          <w:szCs w:val="24"/>
          <w:u w:val="single"/>
        </w:rPr>
        <w:t xml:space="preserve"> （单位名称）  </w:t>
      </w:r>
      <w:r>
        <w:rPr>
          <w:rFonts w:hint="eastAsia" w:asciiTheme="minorEastAsia" w:hAnsiTheme="minorEastAsia" w:eastAsiaTheme="minorEastAsia" w:cstheme="minorEastAsia"/>
          <w:sz w:val="24"/>
          <w:szCs w:val="24"/>
        </w:rPr>
        <w:t>授权</w:t>
      </w:r>
      <w:r>
        <w:rPr>
          <w:rFonts w:hint="eastAsia" w:asciiTheme="minorEastAsia" w:hAnsiTheme="minorEastAsia" w:eastAsiaTheme="minorEastAsia" w:cstheme="minorEastAsia"/>
          <w:sz w:val="24"/>
          <w:szCs w:val="24"/>
          <w:u w:val="single"/>
        </w:rPr>
        <w:t xml:space="preserve">（人员姓名） </w:t>
      </w:r>
      <w:r>
        <w:rPr>
          <w:rFonts w:hint="eastAsia" w:asciiTheme="minorEastAsia" w:hAnsiTheme="minorEastAsia" w:eastAsiaTheme="minorEastAsia" w:cstheme="minorEastAsia"/>
          <w:sz w:val="24"/>
          <w:szCs w:val="24"/>
        </w:rPr>
        <w:t>（身份证号码：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sz w:val="24"/>
          <w:szCs w:val="24"/>
        </w:rPr>
        <w:t>本月/上月社保缴纳单位</w:t>
      </w:r>
      <w:r>
        <w:rPr>
          <w:rFonts w:hint="eastAsia" w:asciiTheme="minorEastAsia" w:hAnsiTheme="minorEastAsia" w:eastAsiaTheme="minorEastAsia" w:cstheme="minorEastAsia"/>
          <w:bCs/>
          <w:sz w:val="24"/>
          <w:szCs w:val="24"/>
        </w:rPr>
        <w:t>(本月尚未缴纳社保的，则填写上月社保缴纳单位)</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）作为授权代表，以我单位的名义参加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项目（项目编号：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）的政府采购活动，并代表我单位全权办理上述项目的投标、开标、投标（响应）文件澄清、说明或者更正等一切具体事务和签署相关文件。</w:t>
      </w:r>
    </w:p>
    <w:p w14:paraId="53B11A07">
      <w:pPr>
        <w:snapToGrid w:val="0"/>
        <w:spacing w:line="360" w:lineRule="auto"/>
        <w:ind w:firstLine="448"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我单位对授权代表的签名事项负全部责任。</w:t>
      </w:r>
    </w:p>
    <w:p w14:paraId="547412AD">
      <w:pPr>
        <w:snapToGrid w:val="0"/>
        <w:spacing w:line="360" w:lineRule="auto"/>
        <w:ind w:firstLine="448"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我单位对填写的上述授权代表的社保缴纳单位信息的真实性负责，如有不实，愿承担相应的责任。</w:t>
      </w:r>
    </w:p>
    <w:p w14:paraId="1AEA7640">
      <w:pPr>
        <w:snapToGrid w:val="0"/>
        <w:spacing w:line="360" w:lineRule="auto"/>
        <w:ind w:firstLine="448"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本授权书至投标有效期结束前始终有效。</w:t>
      </w:r>
    </w:p>
    <w:p w14:paraId="4755926E">
      <w:pPr>
        <w:snapToGrid w:val="0"/>
        <w:spacing w:line="360" w:lineRule="auto"/>
        <w:ind w:firstLine="448"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授权代表无转委托权，特此委托。</w:t>
      </w:r>
    </w:p>
    <w:p w14:paraId="4203301A">
      <w:pPr>
        <w:snapToGrid w:val="0"/>
        <w:spacing w:line="360" w:lineRule="auto"/>
        <w:ind w:firstLine="448" w:firstLineChars="200"/>
        <w:rPr>
          <w:rFonts w:asciiTheme="minorEastAsia" w:hAnsiTheme="minorEastAsia" w:eastAsiaTheme="minorEastAsia" w:cstheme="minorEastAsia"/>
          <w:sz w:val="24"/>
          <w:szCs w:val="24"/>
        </w:rPr>
      </w:pPr>
    </w:p>
    <w:p w14:paraId="2E3142D9">
      <w:pPr>
        <w:snapToGrid w:val="0"/>
        <w:spacing w:line="360" w:lineRule="auto"/>
        <w:ind w:firstLine="448"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供应商名称（公章）：               </w:t>
      </w:r>
    </w:p>
    <w:p w14:paraId="0448AAEE">
      <w:pPr>
        <w:snapToGrid w:val="0"/>
        <w:spacing w:line="360" w:lineRule="auto"/>
        <w:ind w:firstLine="448"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法定代表人（签字或名章）：  </w:t>
      </w:r>
    </w:p>
    <w:p w14:paraId="45450861">
      <w:pPr>
        <w:snapToGrid w:val="0"/>
        <w:spacing w:line="360" w:lineRule="auto"/>
        <w:ind w:firstLine="3570" w:firstLineChars="159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年  月  日</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4D0F6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tcPr>
          <w:p w14:paraId="7152D685">
            <w:pPr>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授权代表身份证正面</w:t>
            </w:r>
          </w:p>
          <w:p w14:paraId="5A0406A5">
            <w:pPr>
              <w:spacing w:line="360" w:lineRule="auto"/>
              <w:jc w:val="left"/>
              <w:rPr>
                <w:rFonts w:asciiTheme="minorEastAsia" w:hAnsiTheme="minorEastAsia" w:eastAsiaTheme="minorEastAsia" w:cstheme="minorEastAsia"/>
                <w:sz w:val="24"/>
                <w:szCs w:val="24"/>
              </w:rPr>
            </w:pPr>
          </w:p>
          <w:p w14:paraId="5FA30349">
            <w:pPr>
              <w:spacing w:line="360" w:lineRule="auto"/>
              <w:jc w:val="left"/>
              <w:rPr>
                <w:rFonts w:asciiTheme="minorEastAsia" w:hAnsiTheme="minorEastAsia" w:eastAsiaTheme="minorEastAsia" w:cstheme="minorEastAsia"/>
                <w:sz w:val="24"/>
                <w:szCs w:val="24"/>
              </w:rPr>
            </w:pPr>
          </w:p>
          <w:p w14:paraId="0CFBDFD3">
            <w:pPr>
              <w:spacing w:line="360" w:lineRule="auto"/>
              <w:jc w:val="left"/>
              <w:rPr>
                <w:rFonts w:asciiTheme="minorEastAsia" w:hAnsiTheme="minorEastAsia" w:eastAsiaTheme="minorEastAsia" w:cstheme="minorEastAsia"/>
                <w:sz w:val="24"/>
                <w:szCs w:val="24"/>
              </w:rPr>
            </w:pPr>
          </w:p>
        </w:tc>
        <w:tc>
          <w:tcPr>
            <w:tcW w:w="4264" w:type="dxa"/>
          </w:tcPr>
          <w:p w14:paraId="56348E66">
            <w:pPr>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授权代表身份证背面</w:t>
            </w:r>
          </w:p>
        </w:tc>
      </w:tr>
    </w:tbl>
    <w:p w14:paraId="7A0DCF0C">
      <w:pPr>
        <w:spacing w:line="360" w:lineRule="auto"/>
        <w:ind w:firstLine="640"/>
      </w:pPr>
    </w:p>
    <w:p w14:paraId="7D9B23EC">
      <w:pPr>
        <w:snapToGrid w:val="0"/>
        <w:spacing w:line="360" w:lineRule="auto"/>
        <w:ind w:firstLine="448"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注：不同供应商的授权代表的社保由同一单位缴纳的，其投标（响应）无效。</w:t>
      </w:r>
    </w:p>
    <w:p w14:paraId="17A19735">
      <w:pPr>
        <w:spacing w:line="460" w:lineRule="exact"/>
        <w:ind w:right="444"/>
        <w:rPr>
          <w:b/>
          <w:sz w:val="24"/>
        </w:rPr>
      </w:pPr>
      <w:r>
        <w:rPr>
          <w:b/>
          <w:sz w:val="24"/>
        </w:rPr>
        <w:br w:type="page"/>
      </w:r>
      <w:r>
        <w:rPr>
          <w:b/>
          <w:sz w:val="24"/>
        </w:rPr>
        <w:t>附件9</w:t>
      </w:r>
      <w:r>
        <w:rPr>
          <w:rFonts w:hint="eastAsia"/>
          <w:b/>
          <w:sz w:val="24"/>
        </w:rPr>
        <w:t>-1</w:t>
      </w:r>
    </w:p>
    <w:p w14:paraId="770BC620">
      <w:pPr>
        <w:autoSpaceDE w:val="0"/>
        <w:autoSpaceDN w:val="0"/>
        <w:spacing w:line="480" w:lineRule="auto"/>
        <w:jc w:val="center"/>
        <w:rPr>
          <w:sz w:val="24"/>
          <w:szCs w:val="24"/>
        </w:rPr>
      </w:pPr>
      <w:r>
        <w:rPr>
          <w:b/>
          <w:sz w:val="24"/>
          <w:szCs w:val="24"/>
        </w:rPr>
        <w:t>中小企业声明函（服务）</w:t>
      </w:r>
    </w:p>
    <w:p w14:paraId="021CF293">
      <w:pPr>
        <w:widowControl/>
        <w:spacing w:line="500" w:lineRule="exact"/>
        <w:ind w:firstLine="448"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53B9D8B1">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rFonts w:hint="eastAsia"/>
          <w:sz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6A3F30D2">
      <w:pPr>
        <w:autoSpaceDE w:val="0"/>
        <w:autoSpaceDN w:val="0"/>
        <w:spacing w:line="500" w:lineRule="exact"/>
        <w:ind w:firstLine="448"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146BC586">
      <w:pPr>
        <w:autoSpaceDE w:val="0"/>
        <w:autoSpaceDN w:val="0"/>
        <w:spacing w:line="500" w:lineRule="exact"/>
        <w:ind w:left="641"/>
        <w:jc w:val="left"/>
        <w:rPr>
          <w:sz w:val="24"/>
          <w:szCs w:val="24"/>
        </w:rPr>
      </w:pPr>
      <w:r>
        <w:rPr>
          <w:sz w:val="24"/>
          <w:szCs w:val="24"/>
        </w:rPr>
        <w:t>……</w:t>
      </w:r>
    </w:p>
    <w:p w14:paraId="195B4EE6">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05C76A11">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14:paraId="6509F28B">
      <w:pPr>
        <w:autoSpaceDE w:val="0"/>
        <w:autoSpaceDN w:val="0"/>
        <w:spacing w:line="500" w:lineRule="exact"/>
        <w:ind w:left="3840"/>
        <w:jc w:val="left"/>
        <w:rPr>
          <w:sz w:val="24"/>
          <w:szCs w:val="24"/>
        </w:rPr>
      </w:pPr>
      <w:r>
        <w:rPr>
          <w:sz w:val="24"/>
          <w:szCs w:val="24"/>
        </w:rPr>
        <w:t>投标人名称：</w:t>
      </w:r>
    </w:p>
    <w:p w14:paraId="437FB540">
      <w:pPr>
        <w:autoSpaceDE w:val="0"/>
        <w:autoSpaceDN w:val="0"/>
        <w:spacing w:line="500" w:lineRule="exact"/>
        <w:ind w:left="3840"/>
        <w:jc w:val="left"/>
        <w:rPr>
          <w:sz w:val="32"/>
        </w:rPr>
      </w:pPr>
      <w:r>
        <w:rPr>
          <w:sz w:val="24"/>
          <w:szCs w:val="24"/>
        </w:rPr>
        <w:t>日期：</w:t>
      </w:r>
    </w:p>
    <w:p w14:paraId="2453F008">
      <w:pPr>
        <w:spacing w:line="360" w:lineRule="auto"/>
        <w:ind w:right="84" w:firstLine="224" w:firstLineChars="100"/>
        <w:rPr>
          <w:b/>
          <w:sz w:val="24"/>
          <w:szCs w:val="24"/>
        </w:rPr>
      </w:pPr>
      <w:r>
        <w:rPr>
          <w:b/>
          <w:sz w:val="24"/>
          <w:szCs w:val="24"/>
        </w:rPr>
        <w:t>注：</w:t>
      </w:r>
    </w:p>
    <w:p w14:paraId="40443257">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35F74477">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59F5A552">
      <w:pPr>
        <w:spacing w:line="360" w:lineRule="auto"/>
        <w:ind w:right="84" w:firstLine="224" w:firstLineChars="100"/>
        <w:rPr>
          <w:b/>
          <w:sz w:val="24"/>
        </w:rPr>
      </w:pPr>
      <w:r>
        <w:rPr>
          <w:b/>
          <w:sz w:val="24"/>
          <w:szCs w:val="24"/>
        </w:rPr>
        <w:t>3.中标（成交）供应商享受中小企业扶持政策的，将随中标（成交）结果同时公告其《中小企业声明函》，接受社会监督。</w:t>
      </w:r>
      <w:r>
        <w:rPr>
          <w:b/>
          <w:sz w:val="24"/>
        </w:rPr>
        <w:br w:type="page"/>
      </w:r>
    </w:p>
    <w:p w14:paraId="349B477F">
      <w:pPr>
        <w:autoSpaceDN w:val="0"/>
        <w:spacing w:line="360" w:lineRule="auto"/>
        <w:rPr>
          <w:b/>
          <w:sz w:val="24"/>
        </w:rPr>
      </w:pPr>
      <w:r>
        <w:rPr>
          <w:rFonts w:hint="eastAsia"/>
          <w:b/>
          <w:sz w:val="24"/>
        </w:rPr>
        <w:t>附件9-2</w:t>
      </w:r>
    </w:p>
    <w:p w14:paraId="2B4137F0">
      <w:pPr>
        <w:autoSpaceDN w:val="0"/>
        <w:spacing w:line="360" w:lineRule="auto"/>
        <w:jc w:val="left"/>
        <w:rPr>
          <w:b/>
          <w:bCs/>
          <w:sz w:val="24"/>
        </w:rPr>
      </w:pPr>
      <w:r>
        <w:rPr>
          <w:rFonts w:hint="eastAsia"/>
          <w:b/>
          <w:kern w:val="0"/>
          <w:sz w:val="24"/>
          <w:szCs w:val="21"/>
        </w:rPr>
        <w:t>若不是残疾人福利性单位，投标文件中可不提供此声明函</w:t>
      </w:r>
    </w:p>
    <w:p w14:paraId="48934E9C">
      <w:pPr>
        <w:autoSpaceDN w:val="0"/>
        <w:spacing w:line="360" w:lineRule="auto"/>
        <w:jc w:val="center"/>
        <w:rPr>
          <w:b/>
          <w:bCs/>
          <w:sz w:val="24"/>
        </w:rPr>
      </w:pPr>
    </w:p>
    <w:p w14:paraId="58C71DAC">
      <w:pPr>
        <w:snapToGrid w:val="0"/>
        <w:spacing w:line="360" w:lineRule="auto"/>
        <w:jc w:val="center"/>
        <w:rPr>
          <w:b/>
          <w:bCs/>
          <w:sz w:val="24"/>
        </w:rPr>
      </w:pPr>
      <w:r>
        <w:rPr>
          <w:rFonts w:hint="eastAsia"/>
          <w:b/>
          <w:bCs/>
          <w:sz w:val="24"/>
        </w:rPr>
        <w:t>残疾人福利性单位声明函</w:t>
      </w:r>
    </w:p>
    <w:p w14:paraId="5B9D9321">
      <w:pPr>
        <w:snapToGrid w:val="0"/>
        <w:spacing w:line="360" w:lineRule="auto"/>
        <w:ind w:firstLine="448" w:firstLineChars="200"/>
        <w:jc w:val="left"/>
        <w:rPr>
          <w:b/>
          <w:bCs/>
          <w:sz w:val="24"/>
        </w:rPr>
      </w:pPr>
    </w:p>
    <w:p w14:paraId="7C398A1F">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EA56427">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14:paraId="62B650F3">
      <w:pPr>
        <w:snapToGrid w:val="0"/>
        <w:spacing w:line="360" w:lineRule="auto"/>
        <w:ind w:firstLine="448" w:firstLineChars="200"/>
        <w:jc w:val="left"/>
        <w:rPr>
          <w:bCs/>
          <w:sz w:val="24"/>
        </w:rPr>
      </w:pPr>
    </w:p>
    <w:p w14:paraId="18062C3C">
      <w:pPr>
        <w:snapToGrid w:val="0"/>
        <w:spacing w:line="360" w:lineRule="auto"/>
        <w:ind w:firstLine="448" w:firstLineChars="200"/>
        <w:jc w:val="left"/>
        <w:rPr>
          <w:bCs/>
          <w:sz w:val="24"/>
        </w:rPr>
      </w:pPr>
    </w:p>
    <w:p w14:paraId="5596DCC3">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14:paraId="479300B6">
      <w:pPr>
        <w:snapToGrid w:val="0"/>
        <w:spacing w:line="360" w:lineRule="auto"/>
        <w:ind w:firstLine="448" w:firstLineChars="200"/>
        <w:jc w:val="left"/>
        <w:rPr>
          <w:bCs/>
          <w:sz w:val="24"/>
        </w:rPr>
      </w:pPr>
    </w:p>
    <w:p w14:paraId="0DF47468">
      <w:pPr>
        <w:snapToGrid w:val="0"/>
        <w:spacing w:line="360" w:lineRule="auto"/>
        <w:ind w:firstLine="448" w:firstLineChars="200"/>
        <w:jc w:val="left"/>
        <w:rPr>
          <w:sz w:val="24"/>
          <w:szCs w:val="21"/>
        </w:rPr>
      </w:pPr>
      <w:r>
        <w:rPr>
          <w:rFonts w:hint="eastAsia"/>
          <w:bCs/>
          <w:sz w:val="24"/>
        </w:rPr>
        <w:t xml:space="preserve">               日  期：</w:t>
      </w:r>
    </w:p>
    <w:p w14:paraId="5A705041">
      <w:pPr>
        <w:snapToGrid w:val="0"/>
        <w:spacing w:line="360" w:lineRule="auto"/>
        <w:ind w:firstLine="448" w:firstLineChars="200"/>
        <w:jc w:val="left"/>
        <w:rPr>
          <w:sz w:val="24"/>
          <w:szCs w:val="21"/>
        </w:rPr>
      </w:pPr>
    </w:p>
    <w:p w14:paraId="1FF568CF">
      <w:pPr>
        <w:snapToGrid w:val="0"/>
        <w:spacing w:line="360" w:lineRule="auto"/>
        <w:ind w:firstLine="448" w:firstLineChars="200"/>
        <w:rPr>
          <w:sz w:val="24"/>
          <w:szCs w:val="21"/>
        </w:rPr>
      </w:pPr>
      <w:r>
        <w:rPr>
          <w:sz w:val="24"/>
          <w:szCs w:val="21"/>
        </w:rPr>
        <w:t>注：</w:t>
      </w:r>
    </w:p>
    <w:p w14:paraId="68AA70CB">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14:paraId="31C6A3AC">
      <w:pPr>
        <w:snapToGrid w:val="0"/>
        <w:spacing w:line="360" w:lineRule="auto"/>
        <w:ind w:firstLine="448" w:firstLineChars="200"/>
        <w:rPr>
          <w:b/>
          <w:sz w:val="24"/>
          <w:szCs w:val="21"/>
        </w:rPr>
      </w:pPr>
      <w:r>
        <w:rPr>
          <w:b/>
          <w:kern w:val="0"/>
          <w:sz w:val="24"/>
          <w:szCs w:val="21"/>
        </w:rPr>
        <w:t>若不是残疾人福利性单位，投标文件中可不提供此声明函。</w:t>
      </w:r>
    </w:p>
    <w:p w14:paraId="47990463">
      <w:pPr>
        <w:widowControl/>
        <w:jc w:val="left"/>
        <w:rPr>
          <w:b/>
          <w:sz w:val="24"/>
        </w:rPr>
      </w:pPr>
      <w:r>
        <w:rPr>
          <w:b/>
          <w:sz w:val="24"/>
        </w:rPr>
        <w:br w:type="page"/>
      </w:r>
    </w:p>
    <w:p w14:paraId="52B96ACE">
      <w:pPr>
        <w:spacing w:line="480" w:lineRule="auto"/>
      </w:pPr>
      <w:r>
        <w:rPr>
          <w:b/>
          <w:sz w:val="24"/>
        </w:rPr>
        <w:t>附件1</w:t>
      </w:r>
      <w:r>
        <w:rPr>
          <w:rFonts w:hint="eastAsia"/>
          <w:b/>
          <w:sz w:val="24"/>
        </w:rPr>
        <w:t>0</w:t>
      </w:r>
      <w:r>
        <w:rPr>
          <w:b/>
          <w:sz w:val="24"/>
        </w:rPr>
        <w:t>：招标文件第</w:t>
      </w:r>
      <w:r>
        <w:rPr>
          <w:rFonts w:hint="eastAsia"/>
          <w:b/>
          <w:sz w:val="24"/>
        </w:rPr>
        <w:t>一</w:t>
      </w:r>
      <w:r>
        <w:rPr>
          <w:b/>
          <w:sz w:val="24"/>
        </w:rPr>
        <w:t>部分供应商资格要求的证件</w:t>
      </w:r>
    </w:p>
    <w:p w14:paraId="218FD4D6">
      <w:pPr>
        <w:spacing w:line="560" w:lineRule="exact"/>
        <w:jc w:val="left"/>
        <w:rPr>
          <w:sz w:val="28"/>
        </w:rPr>
      </w:pPr>
    </w:p>
    <w:p w14:paraId="5835E9E0">
      <w:pPr>
        <w:spacing w:line="560" w:lineRule="exact"/>
        <w:jc w:val="left"/>
        <w:rPr>
          <w:sz w:val="28"/>
        </w:rPr>
      </w:pPr>
    </w:p>
    <w:p w14:paraId="789130DA">
      <w:pPr>
        <w:spacing w:line="560" w:lineRule="exact"/>
        <w:jc w:val="left"/>
        <w:rPr>
          <w:sz w:val="28"/>
        </w:rPr>
      </w:pPr>
    </w:p>
    <w:p w14:paraId="41D44F8D">
      <w:pPr>
        <w:spacing w:line="560" w:lineRule="exact"/>
        <w:jc w:val="left"/>
        <w:rPr>
          <w:sz w:val="28"/>
        </w:rPr>
      </w:pPr>
    </w:p>
    <w:p w14:paraId="0FB97F94">
      <w:pPr>
        <w:spacing w:line="560" w:lineRule="exact"/>
        <w:jc w:val="left"/>
        <w:rPr>
          <w:sz w:val="28"/>
        </w:rPr>
      </w:pPr>
    </w:p>
    <w:p w14:paraId="59935C47">
      <w:pPr>
        <w:spacing w:line="560" w:lineRule="exact"/>
        <w:jc w:val="left"/>
        <w:rPr>
          <w:sz w:val="28"/>
        </w:rPr>
      </w:pPr>
    </w:p>
    <w:p w14:paraId="55BD83F3">
      <w:pPr>
        <w:spacing w:line="560" w:lineRule="exact"/>
        <w:jc w:val="left"/>
        <w:rPr>
          <w:sz w:val="28"/>
        </w:rPr>
      </w:pPr>
    </w:p>
    <w:p w14:paraId="6B3AAEAE">
      <w:pPr>
        <w:spacing w:line="560" w:lineRule="exact"/>
        <w:jc w:val="left"/>
        <w:rPr>
          <w:sz w:val="28"/>
        </w:rPr>
      </w:pPr>
    </w:p>
    <w:p w14:paraId="550F17C8">
      <w:pPr>
        <w:spacing w:line="560" w:lineRule="exact"/>
        <w:jc w:val="left"/>
        <w:rPr>
          <w:sz w:val="28"/>
        </w:rPr>
      </w:pPr>
    </w:p>
    <w:p w14:paraId="4E45A982">
      <w:pPr>
        <w:spacing w:line="560" w:lineRule="exact"/>
        <w:jc w:val="left"/>
        <w:rPr>
          <w:sz w:val="28"/>
        </w:rPr>
      </w:pPr>
    </w:p>
    <w:p w14:paraId="50E518A8">
      <w:pPr>
        <w:spacing w:line="560" w:lineRule="exact"/>
        <w:jc w:val="left"/>
        <w:rPr>
          <w:sz w:val="28"/>
        </w:rPr>
      </w:pPr>
    </w:p>
    <w:p w14:paraId="2E317693">
      <w:pPr>
        <w:spacing w:line="560" w:lineRule="exact"/>
        <w:jc w:val="left"/>
        <w:rPr>
          <w:sz w:val="28"/>
        </w:rPr>
      </w:pPr>
    </w:p>
    <w:p w14:paraId="263B2029">
      <w:pPr>
        <w:spacing w:line="560" w:lineRule="exact"/>
        <w:jc w:val="left"/>
        <w:rPr>
          <w:sz w:val="28"/>
        </w:rPr>
      </w:pPr>
    </w:p>
    <w:p w14:paraId="14C4D5A4">
      <w:pPr>
        <w:spacing w:line="560" w:lineRule="exact"/>
        <w:jc w:val="left"/>
        <w:rPr>
          <w:sz w:val="28"/>
        </w:rPr>
      </w:pPr>
    </w:p>
    <w:p w14:paraId="3C2C7C48">
      <w:pPr>
        <w:spacing w:line="560" w:lineRule="exact"/>
        <w:jc w:val="left"/>
        <w:rPr>
          <w:sz w:val="28"/>
        </w:rPr>
      </w:pPr>
    </w:p>
    <w:p w14:paraId="5505DA00">
      <w:pPr>
        <w:spacing w:line="560" w:lineRule="exact"/>
        <w:jc w:val="left"/>
        <w:rPr>
          <w:sz w:val="28"/>
        </w:rPr>
      </w:pPr>
    </w:p>
    <w:p w14:paraId="0C0B9ED7">
      <w:pPr>
        <w:spacing w:line="560" w:lineRule="exact"/>
        <w:jc w:val="left"/>
        <w:rPr>
          <w:sz w:val="28"/>
        </w:rPr>
      </w:pPr>
    </w:p>
    <w:p w14:paraId="07CC9F41">
      <w:pPr>
        <w:spacing w:line="560" w:lineRule="exact"/>
        <w:jc w:val="left"/>
        <w:rPr>
          <w:sz w:val="28"/>
        </w:rPr>
      </w:pPr>
    </w:p>
    <w:p w14:paraId="598B8404">
      <w:pPr>
        <w:spacing w:line="560" w:lineRule="exact"/>
        <w:jc w:val="left"/>
        <w:rPr>
          <w:sz w:val="28"/>
        </w:rPr>
      </w:pPr>
    </w:p>
    <w:p w14:paraId="2E8E8B3C">
      <w:pPr>
        <w:spacing w:line="560" w:lineRule="exact"/>
        <w:jc w:val="left"/>
        <w:rPr>
          <w:sz w:val="28"/>
        </w:rPr>
      </w:pPr>
    </w:p>
    <w:p w14:paraId="42A6577D">
      <w:pPr>
        <w:spacing w:line="560" w:lineRule="exact"/>
        <w:jc w:val="left"/>
        <w:rPr>
          <w:sz w:val="28"/>
        </w:rPr>
      </w:pPr>
    </w:p>
    <w:p w14:paraId="659496CC">
      <w:pPr>
        <w:spacing w:line="560" w:lineRule="exact"/>
        <w:jc w:val="left"/>
        <w:rPr>
          <w:sz w:val="28"/>
        </w:rPr>
      </w:pPr>
    </w:p>
    <w:p w14:paraId="62B5574B">
      <w:pPr>
        <w:spacing w:line="560" w:lineRule="exact"/>
        <w:jc w:val="left"/>
        <w:rPr>
          <w:sz w:val="28"/>
        </w:rPr>
      </w:pPr>
    </w:p>
    <w:p w14:paraId="61B52E71">
      <w:pPr>
        <w:spacing w:line="560" w:lineRule="exact"/>
        <w:jc w:val="left"/>
        <w:rPr>
          <w:b/>
          <w:sz w:val="24"/>
        </w:rPr>
      </w:pPr>
      <w:r>
        <w:rPr>
          <w:b/>
          <w:sz w:val="24"/>
        </w:rPr>
        <w:t>附件1</w:t>
      </w:r>
      <w:r>
        <w:rPr>
          <w:rFonts w:hint="eastAsia"/>
          <w:b/>
          <w:sz w:val="24"/>
        </w:rPr>
        <w:t>1</w:t>
      </w:r>
    </w:p>
    <w:p w14:paraId="43B79DA1">
      <w:pPr>
        <w:spacing w:line="560" w:lineRule="exact"/>
        <w:jc w:val="center"/>
        <w:rPr>
          <w:b/>
          <w:sz w:val="24"/>
        </w:rPr>
      </w:pPr>
      <w:r>
        <w:rPr>
          <w:b/>
          <w:sz w:val="24"/>
        </w:rPr>
        <w:t>管理大纲</w:t>
      </w:r>
    </w:p>
    <w:p w14:paraId="13B68CE5">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14:paraId="0E6058F7">
      <w:pPr>
        <w:spacing w:line="560" w:lineRule="exact"/>
        <w:ind w:firstLine="672" w:firstLineChars="300"/>
        <w:jc w:val="left"/>
        <w:rPr>
          <w:sz w:val="24"/>
        </w:rPr>
      </w:pPr>
      <w:r>
        <w:rPr>
          <w:sz w:val="24"/>
        </w:rPr>
        <w:t>投标人将专项服务委托专业公司承担的，应当进行说明。</w:t>
      </w:r>
    </w:p>
    <w:p w14:paraId="72DA7967">
      <w:pPr>
        <w:spacing w:line="560" w:lineRule="exact"/>
        <w:ind w:firstLine="672" w:firstLineChars="300"/>
        <w:jc w:val="left"/>
        <w:rPr>
          <w:sz w:val="24"/>
        </w:rPr>
      </w:pPr>
      <w:r>
        <w:rPr>
          <w:sz w:val="24"/>
        </w:rPr>
        <w:t>投标人认为必需的其他内容。</w:t>
      </w:r>
    </w:p>
    <w:p w14:paraId="0CAB72AA">
      <w:pPr>
        <w:spacing w:line="560" w:lineRule="exact"/>
        <w:jc w:val="left"/>
        <w:rPr>
          <w:sz w:val="28"/>
        </w:rPr>
      </w:pPr>
    </w:p>
    <w:p w14:paraId="2C6C37AE">
      <w:pPr>
        <w:spacing w:line="560" w:lineRule="exact"/>
        <w:jc w:val="left"/>
        <w:rPr>
          <w:sz w:val="28"/>
        </w:rPr>
      </w:pPr>
    </w:p>
    <w:p w14:paraId="6B5CC80F">
      <w:pPr>
        <w:spacing w:line="560" w:lineRule="exact"/>
        <w:jc w:val="left"/>
        <w:rPr>
          <w:sz w:val="28"/>
        </w:rPr>
      </w:pPr>
    </w:p>
    <w:p w14:paraId="39A0072B">
      <w:pPr>
        <w:spacing w:line="560" w:lineRule="exact"/>
        <w:jc w:val="left"/>
        <w:rPr>
          <w:sz w:val="28"/>
        </w:rPr>
      </w:pPr>
    </w:p>
    <w:p w14:paraId="10D6B6BF">
      <w:pPr>
        <w:spacing w:line="560" w:lineRule="exact"/>
        <w:jc w:val="left"/>
        <w:rPr>
          <w:sz w:val="28"/>
        </w:rPr>
      </w:pPr>
    </w:p>
    <w:p w14:paraId="2D6CAD5B">
      <w:pPr>
        <w:spacing w:line="560" w:lineRule="exact"/>
        <w:jc w:val="left"/>
        <w:rPr>
          <w:sz w:val="28"/>
        </w:rPr>
      </w:pPr>
    </w:p>
    <w:p w14:paraId="380CE445">
      <w:pPr>
        <w:spacing w:line="560" w:lineRule="exact"/>
        <w:jc w:val="left"/>
        <w:rPr>
          <w:sz w:val="28"/>
        </w:rPr>
      </w:pPr>
    </w:p>
    <w:p w14:paraId="60F2F696">
      <w:pPr>
        <w:spacing w:line="560" w:lineRule="exact"/>
        <w:jc w:val="left"/>
        <w:rPr>
          <w:sz w:val="28"/>
        </w:rPr>
      </w:pPr>
    </w:p>
    <w:p w14:paraId="66F8D33B">
      <w:pPr>
        <w:spacing w:line="560" w:lineRule="exact"/>
        <w:jc w:val="left"/>
        <w:rPr>
          <w:sz w:val="28"/>
        </w:rPr>
      </w:pPr>
    </w:p>
    <w:p w14:paraId="2053F077">
      <w:pPr>
        <w:spacing w:line="560" w:lineRule="exact"/>
        <w:jc w:val="left"/>
        <w:rPr>
          <w:sz w:val="28"/>
        </w:rPr>
      </w:pPr>
    </w:p>
    <w:p w14:paraId="09C6B9F5">
      <w:pPr>
        <w:spacing w:line="360" w:lineRule="auto"/>
        <w:ind w:right="84"/>
        <w:rPr>
          <w:sz w:val="24"/>
        </w:rPr>
      </w:pPr>
      <w:r>
        <w:rPr>
          <w:sz w:val="24"/>
        </w:rPr>
        <w:t>投标人名称：</w:t>
      </w:r>
    </w:p>
    <w:p w14:paraId="15AEC04D">
      <w:pPr>
        <w:spacing w:line="360" w:lineRule="auto"/>
        <w:ind w:right="84" w:firstLine="224" w:firstLineChars="100"/>
        <w:rPr>
          <w:sz w:val="24"/>
        </w:rPr>
      </w:pPr>
    </w:p>
    <w:p w14:paraId="4D5F55AB">
      <w:pPr>
        <w:spacing w:line="360" w:lineRule="auto"/>
        <w:ind w:right="84"/>
        <w:rPr>
          <w:position w:val="-40"/>
          <w:sz w:val="24"/>
        </w:rPr>
      </w:pPr>
      <w:r>
        <w:rPr>
          <w:sz w:val="24"/>
        </w:rPr>
        <w:t xml:space="preserve">日期：  </w:t>
      </w:r>
    </w:p>
    <w:p w14:paraId="7F99485C">
      <w:pPr>
        <w:spacing w:line="560" w:lineRule="exact"/>
        <w:jc w:val="left"/>
        <w:rPr>
          <w:sz w:val="28"/>
        </w:rPr>
      </w:pPr>
    </w:p>
    <w:p w14:paraId="120F086A">
      <w:pPr>
        <w:spacing w:line="560" w:lineRule="exact"/>
        <w:jc w:val="left"/>
        <w:rPr>
          <w:sz w:val="28"/>
        </w:rPr>
      </w:pPr>
    </w:p>
    <w:p w14:paraId="5AB486F3">
      <w:pPr>
        <w:spacing w:line="560" w:lineRule="exact"/>
        <w:jc w:val="left"/>
        <w:rPr>
          <w:sz w:val="28"/>
        </w:rPr>
      </w:pPr>
    </w:p>
    <w:p w14:paraId="0BF03114">
      <w:pPr>
        <w:spacing w:line="560" w:lineRule="exact"/>
        <w:jc w:val="left"/>
        <w:rPr>
          <w:sz w:val="28"/>
        </w:rPr>
      </w:pPr>
    </w:p>
    <w:p w14:paraId="0CE41756">
      <w:pPr>
        <w:spacing w:line="560" w:lineRule="exact"/>
        <w:jc w:val="left"/>
        <w:rPr>
          <w:sz w:val="28"/>
        </w:rPr>
      </w:pPr>
    </w:p>
    <w:p w14:paraId="3C749B7D">
      <w:pPr>
        <w:spacing w:line="560" w:lineRule="exact"/>
        <w:jc w:val="left"/>
        <w:rPr>
          <w:sz w:val="28"/>
        </w:rPr>
      </w:pPr>
    </w:p>
    <w:p w14:paraId="5807B4B3">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14:paraId="30291073">
      <w:pPr>
        <w:spacing w:line="480" w:lineRule="auto"/>
        <w:jc w:val="center"/>
        <w:rPr>
          <w:b/>
          <w:sz w:val="30"/>
        </w:rPr>
      </w:pPr>
      <w:r>
        <w:rPr>
          <w:b/>
          <w:color w:val="000000"/>
          <w:sz w:val="24"/>
        </w:rPr>
        <w:t>项目负责人资格审查表</w:t>
      </w:r>
    </w:p>
    <w:tbl>
      <w:tblPr>
        <w:tblStyle w:val="25"/>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6EB13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502EA9CF">
            <w:pPr>
              <w:spacing w:line="360" w:lineRule="auto"/>
              <w:ind w:right="84"/>
              <w:jc w:val="center"/>
              <w:rPr>
                <w:position w:val="-36"/>
                <w:sz w:val="24"/>
              </w:rPr>
            </w:pPr>
            <w:r>
              <w:rPr>
                <w:position w:val="-36"/>
                <w:sz w:val="24"/>
              </w:rPr>
              <w:t>姓  名</w:t>
            </w:r>
          </w:p>
        </w:tc>
        <w:tc>
          <w:tcPr>
            <w:tcW w:w="1396" w:type="dxa"/>
            <w:gridSpan w:val="2"/>
          </w:tcPr>
          <w:p w14:paraId="1B5267E3">
            <w:pPr>
              <w:spacing w:line="360" w:lineRule="auto"/>
              <w:ind w:right="84"/>
              <w:jc w:val="center"/>
              <w:rPr>
                <w:position w:val="-36"/>
                <w:sz w:val="24"/>
              </w:rPr>
            </w:pPr>
          </w:p>
        </w:tc>
        <w:tc>
          <w:tcPr>
            <w:tcW w:w="1449" w:type="dxa"/>
            <w:gridSpan w:val="2"/>
          </w:tcPr>
          <w:p w14:paraId="6B1DC000">
            <w:pPr>
              <w:spacing w:line="360" w:lineRule="auto"/>
              <w:ind w:right="84"/>
              <w:jc w:val="center"/>
              <w:rPr>
                <w:position w:val="-36"/>
                <w:sz w:val="24"/>
              </w:rPr>
            </w:pPr>
            <w:r>
              <w:rPr>
                <w:position w:val="-36"/>
                <w:sz w:val="24"/>
              </w:rPr>
              <w:t>性  别</w:t>
            </w:r>
          </w:p>
        </w:tc>
        <w:tc>
          <w:tcPr>
            <w:tcW w:w="1894" w:type="dxa"/>
            <w:gridSpan w:val="3"/>
          </w:tcPr>
          <w:p w14:paraId="56333255">
            <w:pPr>
              <w:spacing w:line="360" w:lineRule="auto"/>
              <w:ind w:right="84"/>
              <w:jc w:val="center"/>
              <w:rPr>
                <w:position w:val="-36"/>
                <w:sz w:val="24"/>
              </w:rPr>
            </w:pPr>
          </w:p>
        </w:tc>
        <w:tc>
          <w:tcPr>
            <w:tcW w:w="1426" w:type="dxa"/>
            <w:gridSpan w:val="2"/>
          </w:tcPr>
          <w:p w14:paraId="08E534F2">
            <w:pPr>
              <w:spacing w:line="360" w:lineRule="auto"/>
              <w:ind w:right="84"/>
              <w:jc w:val="center"/>
              <w:rPr>
                <w:position w:val="-36"/>
                <w:sz w:val="24"/>
              </w:rPr>
            </w:pPr>
            <w:r>
              <w:rPr>
                <w:position w:val="-36"/>
                <w:sz w:val="24"/>
              </w:rPr>
              <w:t>年  龄</w:t>
            </w:r>
          </w:p>
        </w:tc>
        <w:tc>
          <w:tcPr>
            <w:tcW w:w="1290" w:type="dxa"/>
          </w:tcPr>
          <w:p w14:paraId="405B4A78">
            <w:pPr>
              <w:spacing w:line="360" w:lineRule="auto"/>
              <w:ind w:right="84"/>
              <w:jc w:val="center"/>
              <w:rPr>
                <w:position w:val="-36"/>
                <w:sz w:val="24"/>
              </w:rPr>
            </w:pPr>
          </w:p>
        </w:tc>
      </w:tr>
      <w:tr w14:paraId="5C671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65601744">
            <w:pPr>
              <w:spacing w:line="360" w:lineRule="auto"/>
              <w:ind w:right="84"/>
              <w:jc w:val="center"/>
              <w:rPr>
                <w:position w:val="-36"/>
                <w:sz w:val="24"/>
              </w:rPr>
            </w:pPr>
            <w:r>
              <w:rPr>
                <w:position w:val="-36"/>
                <w:sz w:val="24"/>
              </w:rPr>
              <w:t>职  称</w:t>
            </w:r>
          </w:p>
        </w:tc>
        <w:tc>
          <w:tcPr>
            <w:tcW w:w="1396" w:type="dxa"/>
            <w:gridSpan w:val="2"/>
          </w:tcPr>
          <w:p w14:paraId="1FD7C554">
            <w:pPr>
              <w:spacing w:line="360" w:lineRule="auto"/>
              <w:ind w:right="84"/>
              <w:jc w:val="center"/>
              <w:rPr>
                <w:position w:val="-36"/>
                <w:sz w:val="24"/>
              </w:rPr>
            </w:pPr>
          </w:p>
        </w:tc>
        <w:tc>
          <w:tcPr>
            <w:tcW w:w="1449" w:type="dxa"/>
            <w:gridSpan w:val="2"/>
          </w:tcPr>
          <w:p w14:paraId="4E52DC14">
            <w:pPr>
              <w:spacing w:line="360" w:lineRule="auto"/>
              <w:ind w:right="84"/>
              <w:jc w:val="center"/>
              <w:rPr>
                <w:position w:val="-36"/>
                <w:sz w:val="24"/>
              </w:rPr>
            </w:pPr>
            <w:r>
              <w:rPr>
                <w:position w:val="-36"/>
                <w:sz w:val="24"/>
              </w:rPr>
              <w:t>毕业学校</w:t>
            </w:r>
          </w:p>
        </w:tc>
        <w:tc>
          <w:tcPr>
            <w:tcW w:w="1894" w:type="dxa"/>
            <w:gridSpan w:val="3"/>
          </w:tcPr>
          <w:p w14:paraId="52C167B5">
            <w:pPr>
              <w:spacing w:line="360" w:lineRule="auto"/>
              <w:ind w:right="84"/>
              <w:jc w:val="center"/>
              <w:rPr>
                <w:position w:val="-36"/>
                <w:sz w:val="24"/>
              </w:rPr>
            </w:pPr>
          </w:p>
        </w:tc>
        <w:tc>
          <w:tcPr>
            <w:tcW w:w="1426" w:type="dxa"/>
            <w:gridSpan w:val="2"/>
          </w:tcPr>
          <w:p w14:paraId="3EA5EDCD">
            <w:pPr>
              <w:spacing w:line="360" w:lineRule="auto"/>
              <w:ind w:right="84"/>
              <w:jc w:val="center"/>
              <w:rPr>
                <w:position w:val="-36"/>
                <w:sz w:val="24"/>
              </w:rPr>
            </w:pPr>
            <w:r>
              <w:rPr>
                <w:position w:val="-36"/>
                <w:sz w:val="24"/>
              </w:rPr>
              <w:t>毕业时间</w:t>
            </w:r>
          </w:p>
        </w:tc>
        <w:tc>
          <w:tcPr>
            <w:tcW w:w="1290" w:type="dxa"/>
          </w:tcPr>
          <w:p w14:paraId="2F841A19">
            <w:pPr>
              <w:spacing w:line="360" w:lineRule="auto"/>
              <w:ind w:right="84"/>
              <w:jc w:val="center"/>
              <w:rPr>
                <w:position w:val="-36"/>
                <w:sz w:val="24"/>
              </w:rPr>
            </w:pPr>
          </w:p>
        </w:tc>
      </w:tr>
      <w:tr w14:paraId="1BB7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3D526214">
            <w:pPr>
              <w:spacing w:line="360" w:lineRule="auto"/>
              <w:ind w:right="84"/>
              <w:jc w:val="center"/>
              <w:rPr>
                <w:position w:val="-36"/>
                <w:sz w:val="24"/>
              </w:rPr>
            </w:pPr>
            <w:r>
              <w:rPr>
                <w:position w:val="-36"/>
                <w:sz w:val="24"/>
              </w:rPr>
              <w:t>所学专业</w:t>
            </w:r>
          </w:p>
        </w:tc>
        <w:tc>
          <w:tcPr>
            <w:tcW w:w="1396" w:type="dxa"/>
            <w:gridSpan w:val="2"/>
          </w:tcPr>
          <w:p w14:paraId="7C4376EA">
            <w:pPr>
              <w:spacing w:line="360" w:lineRule="auto"/>
              <w:ind w:right="84"/>
              <w:jc w:val="center"/>
              <w:rPr>
                <w:position w:val="-36"/>
                <w:sz w:val="24"/>
              </w:rPr>
            </w:pPr>
          </w:p>
        </w:tc>
        <w:tc>
          <w:tcPr>
            <w:tcW w:w="1449" w:type="dxa"/>
            <w:gridSpan w:val="2"/>
          </w:tcPr>
          <w:p w14:paraId="1A6C15E9">
            <w:pPr>
              <w:spacing w:line="360" w:lineRule="auto"/>
              <w:ind w:right="84"/>
              <w:jc w:val="center"/>
              <w:rPr>
                <w:position w:val="-36"/>
                <w:sz w:val="24"/>
              </w:rPr>
            </w:pPr>
            <w:r>
              <w:rPr>
                <w:position w:val="-36"/>
                <w:sz w:val="24"/>
              </w:rPr>
              <w:t>最高学历</w:t>
            </w:r>
          </w:p>
        </w:tc>
        <w:tc>
          <w:tcPr>
            <w:tcW w:w="1894" w:type="dxa"/>
            <w:gridSpan w:val="3"/>
          </w:tcPr>
          <w:p w14:paraId="7F14B537">
            <w:pPr>
              <w:spacing w:line="360" w:lineRule="auto"/>
              <w:ind w:right="84"/>
              <w:jc w:val="center"/>
              <w:rPr>
                <w:position w:val="-36"/>
                <w:sz w:val="24"/>
              </w:rPr>
            </w:pPr>
          </w:p>
        </w:tc>
        <w:tc>
          <w:tcPr>
            <w:tcW w:w="1426" w:type="dxa"/>
            <w:gridSpan w:val="2"/>
          </w:tcPr>
          <w:p w14:paraId="7CF97E1A">
            <w:pPr>
              <w:spacing w:line="360" w:lineRule="auto"/>
              <w:ind w:right="84"/>
              <w:jc w:val="center"/>
              <w:rPr>
                <w:position w:val="-36"/>
                <w:sz w:val="24"/>
              </w:rPr>
            </w:pPr>
            <w:r>
              <w:rPr>
                <w:spacing w:val="-12"/>
                <w:position w:val="-36"/>
                <w:sz w:val="24"/>
              </w:rPr>
              <w:t xml:space="preserve">联系电话 </w:t>
            </w:r>
          </w:p>
        </w:tc>
        <w:tc>
          <w:tcPr>
            <w:tcW w:w="1290" w:type="dxa"/>
          </w:tcPr>
          <w:p w14:paraId="0FB02D09">
            <w:pPr>
              <w:spacing w:line="360" w:lineRule="auto"/>
              <w:ind w:right="84"/>
              <w:jc w:val="center"/>
              <w:rPr>
                <w:position w:val="-36"/>
                <w:sz w:val="24"/>
              </w:rPr>
            </w:pPr>
          </w:p>
        </w:tc>
      </w:tr>
      <w:tr w14:paraId="0A477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3B71D3C8">
            <w:pPr>
              <w:spacing w:line="360" w:lineRule="auto"/>
              <w:ind w:right="84"/>
              <w:jc w:val="center"/>
              <w:rPr>
                <w:spacing w:val="-28"/>
                <w:position w:val="-36"/>
                <w:sz w:val="24"/>
              </w:rPr>
            </w:pPr>
            <w:r>
              <w:rPr>
                <w:position w:val="-36"/>
                <w:sz w:val="24"/>
              </w:rPr>
              <w:t>所获证书及编号</w:t>
            </w:r>
          </w:p>
        </w:tc>
        <w:tc>
          <w:tcPr>
            <w:tcW w:w="1951" w:type="dxa"/>
            <w:gridSpan w:val="3"/>
          </w:tcPr>
          <w:p w14:paraId="751D02D9">
            <w:pPr>
              <w:spacing w:line="360" w:lineRule="auto"/>
              <w:ind w:right="84"/>
              <w:jc w:val="center"/>
              <w:rPr>
                <w:position w:val="-36"/>
                <w:sz w:val="24"/>
              </w:rPr>
            </w:pPr>
          </w:p>
        </w:tc>
        <w:tc>
          <w:tcPr>
            <w:tcW w:w="3138" w:type="dxa"/>
            <w:gridSpan w:val="4"/>
          </w:tcPr>
          <w:p w14:paraId="3617724D">
            <w:pPr>
              <w:spacing w:line="560" w:lineRule="exact"/>
              <w:jc w:val="center"/>
              <w:rPr>
                <w:sz w:val="24"/>
              </w:rPr>
            </w:pPr>
            <w:r>
              <w:rPr>
                <w:sz w:val="24"/>
              </w:rPr>
              <w:t>从事物业管理</w:t>
            </w:r>
          </w:p>
          <w:p w14:paraId="07C97BB1">
            <w:pPr>
              <w:spacing w:line="360" w:lineRule="auto"/>
              <w:ind w:right="84"/>
              <w:jc w:val="center"/>
              <w:rPr>
                <w:position w:val="-36"/>
                <w:sz w:val="24"/>
              </w:rPr>
            </w:pPr>
            <w:r>
              <w:rPr>
                <w:sz w:val="24"/>
              </w:rPr>
              <w:t>工作年限</w:t>
            </w:r>
          </w:p>
        </w:tc>
        <w:tc>
          <w:tcPr>
            <w:tcW w:w="1472" w:type="dxa"/>
            <w:gridSpan w:val="2"/>
          </w:tcPr>
          <w:p w14:paraId="541648D4">
            <w:pPr>
              <w:spacing w:line="360" w:lineRule="auto"/>
              <w:ind w:right="84"/>
              <w:jc w:val="center"/>
              <w:rPr>
                <w:position w:val="-36"/>
                <w:sz w:val="24"/>
              </w:rPr>
            </w:pPr>
          </w:p>
        </w:tc>
      </w:tr>
      <w:tr w14:paraId="701E4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3F85C3B3">
            <w:pPr>
              <w:spacing w:line="360" w:lineRule="auto"/>
              <w:ind w:right="84"/>
              <w:jc w:val="center"/>
              <w:rPr>
                <w:position w:val="-36"/>
                <w:sz w:val="24"/>
              </w:rPr>
            </w:pPr>
            <w:r>
              <w:rPr>
                <w:position w:val="-36"/>
                <w:sz w:val="24"/>
              </w:rPr>
              <w:t>近三年来的主要工作业绩及担任的主要工作经历</w:t>
            </w:r>
          </w:p>
        </w:tc>
      </w:tr>
      <w:tr w14:paraId="61886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62E14D98">
            <w:pPr>
              <w:spacing w:line="360" w:lineRule="auto"/>
              <w:ind w:right="84"/>
              <w:rPr>
                <w:position w:val="-36"/>
                <w:sz w:val="24"/>
              </w:rPr>
            </w:pPr>
            <w:r>
              <w:rPr>
                <w:position w:val="-36"/>
                <w:sz w:val="24"/>
              </w:rPr>
              <w:t>时 间</w:t>
            </w:r>
          </w:p>
        </w:tc>
        <w:tc>
          <w:tcPr>
            <w:tcW w:w="1394" w:type="dxa"/>
            <w:gridSpan w:val="2"/>
          </w:tcPr>
          <w:p w14:paraId="225D7AB5">
            <w:pPr>
              <w:spacing w:line="360" w:lineRule="auto"/>
              <w:ind w:right="84"/>
              <w:jc w:val="center"/>
              <w:rPr>
                <w:position w:val="-36"/>
                <w:sz w:val="24"/>
              </w:rPr>
            </w:pPr>
            <w:r>
              <w:rPr>
                <w:position w:val="-36"/>
                <w:sz w:val="24"/>
              </w:rPr>
              <w:t>地  点</w:t>
            </w:r>
          </w:p>
        </w:tc>
        <w:tc>
          <w:tcPr>
            <w:tcW w:w="1445" w:type="dxa"/>
            <w:gridSpan w:val="2"/>
          </w:tcPr>
          <w:p w14:paraId="32288077">
            <w:pPr>
              <w:spacing w:line="360" w:lineRule="auto"/>
              <w:ind w:right="84"/>
              <w:jc w:val="center"/>
              <w:rPr>
                <w:position w:val="-36"/>
                <w:sz w:val="24"/>
              </w:rPr>
            </w:pPr>
            <w:r>
              <w:rPr>
                <w:position w:val="-36"/>
                <w:sz w:val="24"/>
              </w:rPr>
              <w:t>单  位</w:t>
            </w:r>
          </w:p>
        </w:tc>
        <w:tc>
          <w:tcPr>
            <w:tcW w:w="944" w:type="dxa"/>
            <w:gridSpan w:val="2"/>
          </w:tcPr>
          <w:p w14:paraId="7C94417D">
            <w:pPr>
              <w:spacing w:line="360" w:lineRule="auto"/>
              <w:ind w:right="84"/>
              <w:jc w:val="center"/>
              <w:rPr>
                <w:position w:val="-36"/>
                <w:sz w:val="24"/>
              </w:rPr>
            </w:pPr>
            <w:r>
              <w:rPr>
                <w:position w:val="-36"/>
                <w:sz w:val="24"/>
              </w:rPr>
              <w:t>职 务</w:t>
            </w:r>
          </w:p>
        </w:tc>
        <w:tc>
          <w:tcPr>
            <w:tcW w:w="4172" w:type="dxa"/>
            <w:gridSpan w:val="5"/>
          </w:tcPr>
          <w:p w14:paraId="5A9F8B80">
            <w:pPr>
              <w:spacing w:line="360" w:lineRule="auto"/>
              <w:ind w:right="84"/>
              <w:jc w:val="center"/>
              <w:rPr>
                <w:position w:val="-36"/>
                <w:sz w:val="24"/>
              </w:rPr>
            </w:pPr>
            <w:r>
              <w:rPr>
                <w:position w:val="-36"/>
                <w:sz w:val="24"/>
              </w:rPr>
              <w:t>主 要 工 作</w:t>
            </w:r>
          </w:p>
        </w:tc>
      </w:tr>
      <w:tr w14:paraId="58E9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35283C13">
            <w:pPr>
              <w:spacing w:line="360" w:lineRule="auto"/>
              <w:ind w:right="84"/>
              <w:rPr>
                <w:position w:val="-36"/>
                <w:sz w:val="24"/>
              </w:rPr>
            </w:pPr>
          </w:p>
          <w:p w14:paraId="38B35CB8">
            <w:pPr>
              <w:spacing w:line="360" w:lineRule="auto"/>
              <w:ind w:right="84"/>
              <w:rPr>
                <w:position w:val="-36"/>
                <w:sz w:val="24"/>
              </w:rPr>
            </w:pPr>
          </w:p>
          <w:p w14:paraId="7226C37C">
            <w:pPr>
              <w:spacing w:line="360" w:lineRule="auto"/>
              <w:ind w:right="84"/>
              <w:rPr>
                <w:position w:val="-36"/>
                <w:sz w:val="24"/>
              </w:rPr>
            </w:pPr>
          </w:p>
          <w:p w14:paraId="0E1EAFDA">
            <w:pPr>
              <w:spacing w:line="360" w:lineRule="auto"/>
              <w:ind w:right="84"/>
              <w:rPr>
                <w:position w:val="-36"/>
                <w:sz w:val="24"/>
              </w:rPr>
            </w:pPr>
          </w:p>
          <w:p w14:paraId="75CFD5DD">
            <w:pPr>
              <w:spacing w:line="360" w:lineRule="auto"/>
              <w:ind w:right="84"/>
              <w:rPr>
                <w:position w:val="-36"/>
                <w:sz w:val="24"/>
              </w:rPr>
            </w:pPr>
          </w:p>
        </w:tc>
        <w:tc>
          <w:tcPr>
            <w:tcW w:w="1394" w:type="dxa"/>
            <w:gridSpan w:val="2"/>
          </w:tcPr>
          <w:p w14:paraId="319DD30C">
            <w:pPr>
              <w:spacing w:line="360" w:lineRule="auto"/>
              <w:ind w:right="84"/>
              <w:rPr>
                <w:position w:val="-36"/>
                <w:sz w:val="24"/>
              </w:rPr>
            </w:pPr>
          </w:p>
        </w:tc>
        <w:tc>
          <w:tcPr>
            <w:tcW w:w="1445" w:type="dxa"/>
            <w:gridSpan w:val="2"/>
          </w:tcPr>
          <w:p w14:paraId="0F93EFDF">
            <w:pPr>
              <w:spacing w:line="360" w:lineRule="auto"/>
              <w:ind w:right="84"/>
              <w:rPr>
                <w:position w:val="-36"/>
                <w:sz w:val="24"/>
              </w:rPr>
            </w:pPr>
          </w:p>
        </w:tc>
        <w:tc>
          <w:tcPr>
            <w:tcW w:w="944" w:type="dxa"/>
            <w:gridSpan w:val="2"/>
          </w:tcPr>
          <w:p w14:paraId="7394FFD2">
            <w:pPr>
              <w:spacing w:line="360" w:lineRule="auto"/>
              <w:ind w:right="84"/>
              <w:rPr>
                <w:position w:val="-36"/>
                <w:sz w:val="24"/>
              </w:rPr>
            </w:pPr>
          </w:p>
        </w:tc>
        <w:tc>
          <w:tcPr>
            <w:tcW w:w="4172" w:type="dxa"/>
            <w:gridSpan w:val="5"/>
          </w:tcPr>
          <w:p w14:paraId="4ECFC3FA">
            <w:pPr>
              <w:spacing w:line="360" w:lineRule="auto"/>
              <w:ind w:right="84"/>
              <w:rPr>
                <w:position w:val="-36"/>
                <w:sz w:val="24"/>
              </w:rPr>
            </w:pPr>
          </w:p>
        </w:tc>
      </w:tr>
      <w:tr w14:paraId="35733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328C697E">
            <w:pPr>
              <w:spacing w:line="360" w:lineRule="auto"/>
              <w:ind w:right="84"/>
              <w:jc w:val="center"/>
              <w:rPr>
                <w:position w:val="-36"/>
                <w:sz w:val="24"/>
              </w:rPr>
            </w:pPr>
            <w:r>
              <w:rPr>
                <w:position w:val="-36"/>
                <w:sz w:val="24"/>
              </w:rPr>
              <w:t>曾担任负责人的项目</w:t>
            </w:r>
          </w:p>
        </w:tc>
      </w:tr>
      <w:tr w14:paraId="3429B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12425478">
            <w:pPr>
              <w:spacing w:line="360" w:lineRule="auto"/>
              <w:ind w:right="84"/>
              <w:rPr>
                <w:position w:val="-36"/>
                <w:sz w:val="24"/>
              </w:rPr>
            </w:pPr>
            <w:r>
              <w:rPr>
                <w:position w:val="-36"/>
                <w:sz w:val="24"/>
              </w:rPr>
              <w:t>时 间</w:t>
            </w:r>
          </w:p>
        </w:tc>
        <w:tc>
          <w:tcPr>
            <w:tcW w:w="1394" w:type="dxa"/>
            <w:gridSpan w:val="2"/>
          </w:tcPr>
          <w:p w14:paraId="047C49E4">
            <w:pPr>
              <w:spacing w:line="360" w:lineRule="auto"/>
              <w:ind w:right="84"/>
              <w:jc w:val="center"/>
              <w:rPr>
                <w:position w:val="-36"/>
                <w:sz w:val="24"/>
              </w:rPr>
            </w:pPr>
            <w:r>
              <w:rPr>
                <w:position w:val="-36"/>
                <w:sz w:val="24"/>
              </w:rPr>
              <w:t>委托单位</w:t>
            </w:r>
          </w:p>
        </w:tc>
        <w:tc>
          <w:tcPr>
            <w:tcW w:w="2389" w:type="dxa"/>
            <w:gridSpan w:val="4"/>
          </w:tcPr>
          <w:p w14:paraId="12ECB26B">
            <w:pPr>
              <w:spacing w:line="360" w:lineRule="auto"/>
              <w:ind w:right="84"/>
              <w:jc w:val="center"/>
              <w:rPr>
                <w:position w:val="-36"/>
                <w:sz w:val="24"/>
              </w:rPr>
            </w:pPr>
            <w:r>
              <w:rPr>
                <w:position w:val="-36"/>
                <w:sz w:val="24"/>
              </w:rPr>
              <w:t>项目名称</w:t>
            </w:r>
          </w:p>
        </w:tc>
        <w:tc>
          <w:tcPr>
            <w:tcW w:w="1351" w:type="dxa"/>
          </w:tcPr>
          <w:p w14:paraId="10230CEF">
            <w:pPr>
              <w:spacing w:line="360" w:lineRule="auto"/>
              <w:ind w:right="84"/>
              <w:jc w:val="center"/>
              <w:rPr>
                <w:position w:val="-36"/>
                <w:sz w:val="24"/>
              </w:rPr>
            </w:pPr>
            <w:r>
              <w:rPr>
                <w:position w:val="-36"/>
                <w:sz w:val="24"/>
              </w:rPr>
              <w:t>项目规模</w:t>
            </w:r>
          </w:p>
        </w:tc>
        <w:tc>
          <w:tcPr>
            <w:tcW w:w="1349" w:type="dxa"/>
            <w:gridSpan w:val="2"/>
          </w:tcPr>
          <w:p w14:paraId="26C8D016">
            <w:pPr>
              <w:spacing w:line="360" w:lineRule="auto"/>
              <w:ind w:right="84"/>
              <w:jc w:val="center"/>
              <w:rPr>
                <w:position w:val="-36"/>
                <w:sz w:val="24"/>
              </w:rPr>
            </w:pPr>
            <w:r>
              <w:rPr>
                <w:position w:val="-36"/>
                <w:sz w:val="24"/>
              </w:rPr>
              <w:t>项目类型</w:t>
            </w:r>
          </w:p>
        </w:tc>
        <w:tc>
          <w:tcPr>
            <w:tcW w:w="1472" w:type="dxa"/>
            <w:gridSpan w:val="2"/>
          </w:tcPr>
          <w:p w14:paraId="5E508915">
            <w:pPr>
              <w:spacing w:line="360" w:lineRule="auto"/>
              <w:ind w:right="84"/>
              <w:jc w:val="center"/>
              <w:rPr>
                <w:position w:val="-36"/>
                <w:sz w:val="24"/>
              </w:rPr>
            </w:pPr>
            <w:r>
              <w:rPr>
                <w:position w:val="-36"/>
                <w:sz w:val="24"/>
              </w:rPr>
              <w:t>备注</w:t>
            </w:r>
          </w:p>
        </w:tc>
      </w:tr>
      <w:tr w14:paraId="063E4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6A0CAFAC">
            <w:pPr>
              <w:spacing w:line="360" w:lineRule="auto"/>
              <w:ind w:right="84"/>
              <w:rPr>
                <w:position w:val="-36"/>
                <w:sz w:val="24"/>
              </w:rPr>
            </w:pPr>
          </w:p>
          <w:p w14:paraId="45CCE176">
            <w:pPr>
              <w:spacing w:line="360" w:lineRule="auto"/>
              <w:ind w:right="84"/>
              <w:rPr>
                <w:position w:val="-36"/>
                <w:sz w:val="24"/>
              </w:rPr>
            </w:pPr>
          </w:p>
          <w:p w14:paraId="27928167">
            <w:pPr>
              <w:spacing w:line="360" w:lineRule="auto"/>
              <w:ind w:right="84"/>
              <w:rPr>
                <w:position w:val="-36"/>
                <w:sz w:val="24"/>
              </w:rPr>
            </w:pPr>
          </w:p>
        </w:tc>
        <w:tc>
          <w:tcPr>
            <w:tcW w:w="1394" w:type="dxa"/>
            <w:gridSpan w:val="2"/>
            <w:tcBorders>
              <w:bottom w:val="single" w:color="auto" w:sz="4" w:space="0"/>
            </w:tcBorders>
          </w:tcPr>
          <w:p w14:paraId="42686004">
            <w:pPr>
              <w:spacing w:line="360" w:lineRule="auto"/>
              <w:ind w:right="84"/>
              <w:rPr>
                <w:position w:val="-36"/>
                <w:sz w:val="24"/>
              </w:rPr>
            </w:pPr>
          </w:p>
        </w:tc>
        <w:tc>
          <w:tcPr>
            <w:tcW w:w="2389" w:type="dxa"/>
            <w:gridSpan w:val="4"/>
            <w:tcBorders>
              <w:bottom w:val="single" w:color="auto" w:sz="4" w:space="0"/>
            </w:tcBorders>
          </w:tcPr>
          <w:p w14:paraId="73BECF8B">
            <w:pPr>
              <w:spacing w:line="360" w:lineRule="auto"/>
              <w:ind w:right="84"/>
              <w:rPr>
                <w:position w:val="-36"/>
                <w:sz w:val="24"/>
              </w:rPr>
            </w:pPr>
          </w:p>
        </w:tc>
        <w:tc>
          <w:tcPr>
            <w:tcW w:w="1351" w:type="dxa"/>
            <w:tcBorders>
              <w:bottom w:val="single" w:color="auto" w:sz="4" w:space="0"/>
            </w:tcBorders>
          </w:tcPr>
          <w:p w14:paraId="773901DE">
            <w:pPr>
              <w:spacing w:line="360" w:lineRule="auto"/>
              <w:ind w:right="84"/>
              <w:rPr>
                <w:position w:val="-36"/>
                <w:sz w:val="24"/>
              </w:rPr>
            </w:pPr>
          </w:p>
        </w:tc>
        <w:tc>
          <w:tcPr>
            <w:tcW w:w="1349" w:type="dxa"/>
            <w:gridSpan w:val="2"/>
            <w:tcBorders>
              <w:bottom w:val="single" w:color="auto" w:sz="4" w:space="0"/>
            </w:tcBorders>
          </w:tcPr>
          <w:p w14:paraId="1DA0F759">
            <w:pPr>
              <w:spacing w:line="360" w:lineRule="auto"/>
              <w:ind w:right="84"/>
              <w:rPr>
                <w:position w:val="-36"/>
                <w:sz w:val="24"/>
              </w:rPr>
            </w:pPr>
          </w:p>
        </w:tc>
        <w:tc>
          <w:tcPr>
            <w:tcW w:w="1472" w:type="dxa"/>
            <w:gridSpan w:val="2"/>
            <w:tcBorders>
              <w:bottom w:val="single" w:color="auto" w:sz="4" w:space="0"/>
            </w:tcBorders>
          </w:tcPr>
          <w:p w14:paraId="6314A8F5">
            <w:pPr>
              <w:spacing w:line="360" w:lineRule="auto"/>
              <w:ind w:right="84"/>
              <w:rPr>
                <w:position w:val="-36"/>
                <w:sz w:val="24"/>
              </w:rPr>
            </w:pPr>
          </w:p>
        </w:tc>
      </w:tr>
    </w:tbl>
    <w:p w14:paraId="6B29851D">
      <w:pPr>
        <w:spacing w:line="360" w:lineRule="auto"/>
        <w:ind w:right="84" w:firstLine="224" w:firstLineChars="100"/>
        <w:rPr>
          <w:sz w:val="24"/>
        </w:rPr>
      </w:pPr>
      <w:r>
        <w:rPr>
          <w:sz w:val="24"/>
        </w:rPr>
        <w:t>投标人名称：</w:t>
      </w:r>
    </w:p>
    <w:p w14:paraId="30ABB230">
      <w:pPr>
        <w:spacing w:line="360" w:lineRule="auto"/>
        <w:ind w:right="84" w:firstLine="224" w:firstLineChars="100"/>
        <w:rPr>
          <w:sz w:val="24"/>
        </w:rPr>
      </w:pPr>
    </w:p>
    <w:p w14:paraId="0FE0F2A2">
      <w:pPr>
        <w:spacing w:line="360" w:lineRule="auto"/>
        <w:ind w:right="84" w:firstLine="224" w:firstLineChars="100"/>
        <w:rPr>
          <w:position w:val="-40"/>
          <w:sz w:val="24"/>
        </w:rPr>
      </w:pPr>
      <w:r>
        <w:rPr>
          <w:sz w:val="24"/>
        </w:rPr>
        <w:t xml:space="preserve">日期：  </w:t>
      </w:r>
    </w:p>
    <w:p w14:paraId="62D3E7F1">
      <w:pPr>
        <w:widowControl/>
        <w:jc w:val="left"/>
        <w:rPr>
          <w:b/>
          <w:sz w:val="24"/>
          <w:szCs w:val="24"/>
        </w:rPr>
      </w:pPr>
      <w:r>
        <w:rPr>
          <w:b/>
          <w:sz w:val="24"/>
          <w:szCs w:val="24"/>
        </w:rPr>
        <w:br w:type="page"/>
      </w:r>
    </w:p>
    <w:p w14:paraId="0389F0DE">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14:paraId="033DD687">
      <w:pPr>
        <w:spacing w:line="360" w:lineRule="auto"/>
        <w:ind w:right="84"/>
        <w:jc w:val="center"/>
        <w:rPr>
          <w:b/>
          <w:sz w:val="24"/>
          <w:szCs w:val="24"/>
        </w:rPr>
      </w:pPr>
      <w:r>
        <w:rPr>
          <w:b/>
          <w:position w:val="-40"/>
          <w:sz w:val="24"/>
          <w:szCs w:val="24"/>
        </w:rPr>
        <w:t>拟在本项目使用的主要设备一览表</w:t>
      </w:r>
    </w:p>
    <w:tbl>
      <w:tblPr>
        <w:tblStyle w:val="25"/>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316E3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57D65B82">
            <w:pPr>
              <w:spacing w:line="360" w:lineRule="auto"/>
              <w:ind w:right="84"/>
              <w:jc w:val="center"/>
              <w:rPr>
                <w:position w:val="-32"/>
                <w:sz w:val="24"/>
              </w:rPr>
            </w:pPr>
            <w:r>
              <w:rPr>
                <w:position w:val="-32"/>
                <w:sz w:val="24"/>
              </w:rPr>
              <w:t>序 号</w:t>
            </w:r>
          </w:p>
        </w:tc>
        <w:tc>
          <w:tcPr>
            <w:tcW w:w="2520" w:type="dxa"/>
            <w:vAlign w:val="center"/>
          </w:tcPr>
          <w:p w14:paraId="3A7F3EDB">
            <w:pPr>
              <w:spacing w:line="360" w:lineRule="auto"/>
              <w:ind w:right="84"/>
              <w:jc w:val="center"/>
              <w:rPr>
                <w:position w:val="-32"/>
                <w:sz w:val="24"/>
              </w:rPr>
            </w:pPr>
            <w:r>
              <w:rPr>
                <w:position w:val="-32"/>
                <w:sz w:val="24"/>
              </w:rPr>
              <w:t>主要设备名称</w:t>
            </w:r>
          </w:p>
        </w:tc>
        <w:tc>
          <w:tcPr>
            <w:tcW w:w="1441" w:type="dxa"/>
            <w:vAlign w:val="center"/>
          </w:tcPr>
          <w:p w14:paraId="3E9703F8">
            <w:pPr>
              <w:spacing w:line="360" w:lineRule="auto"/>
              <w:ind w:right="84"/>
              <w:jc w:val="center"/>
              <w:rPr>
                <w:position w:val="-32"/>
                <w:sz w:val="24"/>
              </w:rPr>
            </w:pPr>
            <w:r>
              <w:rPr>
                <w:position w:val="-32"/>
                <w:sz w:val="24"/>
              </w:rPr>
              <w:t>规格型号</w:t>
            </w:r>
          </w:p>
        </w:tc>
        <w:tc>
          <w:tcPr>
            <w:tcW w:w="1439" w:type="dxa"/>
            <w:vAlign w:val="center"/>
          </w:tcPr>
          <w:p w14:paraId="2D8A953E">
            <w:pPr>
              <w:spacing w:line="360" w:lineRule="auto"/>
              <w:ind w:right="84"/>
              <w:jc w:val="center"/>
              <w:rPr>
                <w:position w:val="-32"/>
                <w:sz w:val="24"/>
              </w:rPr>
            </w:pPr>
            <w:r>
              <w:rPr>
                <w:position w:val="-32"/>
                <w:sz w:val="24"/>
              </w:rPr>
              <w:t>购入时间</w:t>
            </w:r>
          </w:p>
        </w:tc>
        <w:tc>
          <w:tcPr>
            <w:tcW w:w="900" w:type="dxa"/>
            <w:vAlign w:val="center"/>
          </w:tcPr>
          <w:p w14:paraId="17FCFB3E">
            <w:pPr>
              <w:spacing w:line="360" w:lineRule="auto"/>
              <w:ind w:right="84"/>
              <w:jc w:val="center"/>
              <w:rPr>
                <w:position w:val="-32"/>
                <w:sz w:val="24"/>
              </w:rPr>
            </w:pPr>
            <w:r>
              <w:rPr>
                <w:position w:val="-32"/>
                <w:sz w:val="24"/>
              </w:rPr>
              <w:t>数 量</w:t>
            </w:r>
          </w:p>
        </w:tc>
        <w:tc>
          <w:tcPr>
            <w:tcW w:w="1404" w:type="dxa"/>
            <w:vAlign w:val="center"/>
          </w:tcPr>
          <w:p w14:paraId="2D67A20F">
            <w:pPr>
              <w:spacing w:line="360" w:lineRule="auto"/>
              <w:ind w:right="84"/>
              <w:jc w:val="center"/>
              <w:rPr>
                <w:position w:val="-32"/>
                <w:sz w:val="24"/>
              </w:rPr>
            </w:pPr>
            <w:r>
              <w:rPr>
                <w:position w:val="-32"/>
                <w:sz w:val="24"/>
              </w:rPr>
              <w:t>备  注</w:t>
            </w:r>
          </w:p>
        </w:tc>
      </w:tr>
      <w:tr w14:paraId="2E9C5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78803A7">
            <w:pPr>
              <w:spacing w:line="360" w:lineRule="auto"/>
              <w:ind w:right="84"/>
              <w:rPr>
                <w:position w:val="-40"/>
                <w:u w:val="single"/>
              </w:rPr>
            </w:pPr>
          </w:p>
        </w:tc>
        <w:tc>
          <w:tcPr>
            <w:tcW w:w="2520" w:type="dxa"/>
          </w:tcPr>
          <w:p w14:paraId="2CB6BE74">
            <w:pPr>
              <w:spacing w:line="360" w:lineRule="auto"/>
              <w:ind w:right="84"/>
              <w:rPr>
                <w:position w:val="-40"/>
                <w:u w:val="single"/>
              </w:rPr>
            </w:pPr>
          </w:p>
        </w:tc>
        <w:tc>
          <w:tcPr>
            <w:tcW w:w="1441" w:type="dxa"/>
          </w:tcPr>
          <w:p w14:paraId="0D415696">
            <w:pPr>
              <w:spacing w:line="360" w:lineRule="auto"/>
              <w:ind w:right="84"/>
              <w:rPr>
                <w:position w:val="-40"/>
                <w:u w:val="single"/>
              </w:rPr>
            </w:pPr>
          </w:p>
        </w:tc>
        <w:tc>
          <w:tcPr>
            <w:tcW w:w="1439" w:type="dxa"/>
          </w:tcPr>
          <w:p w14:paraId="2A9A23DA">
            <w:pPr>
              <w:spacing w:line="360" w:lineRule="auto"/>
              <w:ind w:right="84"/>
              <w:rPr>
                <w:position w:val="-40"/>
                <w:u w:val="single"/>
              </w:rPr>
            </w:pPr>
          </w:p>
        </w:tc>
        <w:tc>
          <w:tcPr>
            <w:tcW w:w="900" w:type="dxa"/>
          </w:tcPr>
          <w:p w14:paraId="36619302">
            <w:pPr>
              <w:spacing w:line="360" w:lineRule="auto"/>
              <w:ind w:right="84"/>
              <w:rPr>
                <w:position w:val="-40"/>
                <w:u w:val="single"/>
              </w:rPr>
            </w:pPr>
          </w:p>
        </w:tc>
        <w:tc>
          <w:tcPr>
            <w:tcW w:w="1404" w:type="dxa"/>
          </w:tcPr>
          <w:p w14:paraId="4D52F29A">
            <w:pPr>
              <w:spacing w:line="360" w:lineRule="auto"/>
              <w:ind w:right="84"/>
              <w:rPr>
                <w:position w:val="-40"/>
                <w:u w:val="single"/>
              </w:rPr>
            </w:pPr>
          </w:p>
        </w:tc>
      </w:tr>
      <w:tr w14:paraId="4F212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FFBD4B9">
            <w:pPr>
              <w:spacing w:line="360" w:lineRule="auto"/>
              <w:ind w:right="84"/>
              <w:rPr>
                <w:position w:val="-40"/>
                <w:u w:val="single"/>
              </w:rPr>
            </w:pPr>
          </w:p>
        </w:tc>
        <w:tc>
          <w:tcPr>
            <w:tcW w:w="2520" w:type="dxa"/>
          </w:tcPr>
          <w:p w14:paraId="7D3C75AA">
            <w:pPr>
              <w:spacing w:line="360" w:lineRule="auto"/>
              <w:ind w:right="84"/>
              <w:rPr>
                <w:position w:val="-40"/>
                <w:u w:val="single"/>
              </w:rPr>
            </w:pPr>
          </w:p>
        </w:tc>
        <w:tc>
          <w:tcPr>
            <w:tcW w:w="1441" w:type="dxa"/>
          </w:tcPr>
          <w:p w14:paraId="145E37D4">
            <w:pPr>
              <w:spacing w:line="360" w:lineRule="auto"/>
              <w:ind w:right="84"/>
              <w:rPr>
                <w:position w:val="-40"/>
                <w:u w:val="single"/>
              </w:rPr>
            </w:pPr>
          </w:p>
        </w:tc>
        <w:tc>
          <w:tcPr>
            <w:tcW w:w="1439" w:type="dxa"/>
          </w:tcPr>
          <w:p w14:paraId="70A18B72">
            <w:pPr>
              <w:spacing w:line="360" w:lineRule="auto"/>
              <w:ind w:right="84"/>
              <w:rPr>
                <w:position w:val="-40"/>
                <w:u w:val="single"/>
              </w:rPr>
            </w:pPr>
          </w:p>
        </w:tc>
        <w:tc>
          <w:tcPr>
            <w:tcW w:w="900" w:type="dxa"/>
          </w:tcPr>
          <w:p w14:paraId="5D9F48D3">
            <w:pPr>
              <w:spacing w:line="360" w:lineRule="auto"/>
              <w:ind w:right="84"/>
              <w:rPr>
                <w:position w:val="-40"/>
                <w:u w:val="single"/>
              </w:rPr>
            </w:pPr>
          </w:p>
        </w:tc>
        <w:tc>
          <w:tcPr>
            <w:tcW w:w="1404" w:type="dxa"/>
          </w:tcPr>
          <w:p w14:paraId="0A89BF6B">
            <w:pPr>
              <w:spacing w:line="360" w:lineRule="auto"/>
              <w:ind w:right="84"/>
              <w:rPr>
                <w:position w:val="-40"/>
                <w:u w:val="single"/>
              </w:rPr>
            </w:pPr>
          </w:p>
        </w:tc>
      </w:tr>
      <w:tr w14:paraId="46E4A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2D561F4">
            <w:pPr>
              <w:spacing w:line="360" w:lineRule="auto"/>
              <w:ind w:right="84"/>
              <w:rPr>
                <w:position w:val="-40"/>
                <w:u w:val="single"/>
              </w:rPr>
            </w:pPr>
          </w:p>
        </w:tc>
        <w:tc>
          <w:tcPr>
            <w:tcW w:w="2520" w:type="dxa"/>
          </w:tcPr>
          <w:p w14:paraId="34E692D3">
            <w:pPr>
              <w:spacing w:line="360" w:lineRule="auto"/>
              <w:ind w:right="84"/>
              <w:rPr>
                <w:position w:val="-40"/>
                <w:u w:val="single"/>
              </w:rPr>
            </w:pPr>
          </w:p>
        </w:tc>
        <w:tc>
          <w:tcPr>
            <w:tcW w:w="1441" w:type="dxa"/>
          </w:tcPr>
          <w:p w14:paraId="14C49309">
            <w:pPr>
              <w:spacing w:line="360" w:lineRule="auto"/>
              <w:ind w:right="84"/>
              <w:rPr>
                <w:position w:val="-40"/>
                <w:u w:val="single"/>
              </w:rPr>
            </w:pPr>
          </w:p>
        </w:tc>
        <w:tc>
          <w:tcPr>
            <w:tcW w:w="1439" w:type="dxa"/>
          </w:tcPr>
          <w:p w14:paraId="37EC98AD">
            <w:pPr>
              <w:spacing w:line="360" w:lineRule="auto"/>
              <w:ind w:right="84"/>
              <w:rPr>
                <w:position w:val="-40"/>
                <w:u w:val="single"/>
              </w:rPr>
            </w:pPr>
          </w:p>
        </w:tc>
        <w:tc>
          <w:tcPr>
            <w:tcW w:w="900" w:type="dxa"/>
          </w:tcPr>
          <w:p w14:paraId="289073EA">
            <w:pPr>
              <w:spacing w:line="360" w:lineRule="auto"/>
              <w:ind w:right="84"/>
              <w:rPr>
                <w:position w:val="-40"/>
                <w:u w:val="single"/>
              </w:rPr>
            </w:pPr>
          </w:p>
        </w:tc>
        <w:tc>
          <w:tcPr>
            <w:tcW w:w="1404" w:type="dxa"/>
          </w:tcPr>
          <w:p w14:paraId="0BD39577">
            <w:pPr>
              <w:spacing w:line="360" w:lineRule="auto"/>
              <w:ind w:right="84"/>
              <w:rPr>
                <w:position w:val="-40"/>
                <w:u w:val="single"/>
              </w:rPr>
            </w:pPr>
          </w:p>
        </w:tc>
      </w:tr>
      <w:tr w14:paraId="120D0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CC98CAC">
            <w:pPr>
              <w:spacing w:line="360" w:lineRule="auto"/>
              <w:ind w:right="84"/>
              <w:rPr>
                <w:position w:val="-40"/>
                <w:u w:val="single"/>
              </w:rPr>
            </w:pPr>
          </w:p>
        </w:tc>
        <w:tc>
          <w:tcPr>
            <w:tcW w:w="2520" w:type="dxa"/>
          </w:tcPr>
          <w:p w14:paraId="01DD8C9D">
            <w:pPr>
              <w:spacing w:line="360" w:lineRule="auto"/>
              <w:ind w:right="84"/>
              <w:rPr>
                <w:position w:val="-40"/>
                <w:u w:val="single"/>
              </w:rPr>
            </w:pPr>
          </w:p>
        </w:tc>
        <w:tc>
          <w:tcPr>
            <w:tcW w:w="1441" w:type="dxa"/>
          </w:tcPr>
          <w:p w14:paraId="5F22BDF8">
            <w:pPr>
              <w:spacing w:line="360" w:lineRule="auto"/>
              <w:ind w:right="84"/>
              <w:rPr>
                <w:position w:val="-40"/>
                <w:u w:val="single"/>
              </w:rPr>
            </w:pPr>
          </w:p>
        </w:tc>
        <w:tc>
          <w:tcPr>
            <w:tcW w:w="1439" w:type="dxa"/>
          </w:tcPr>
          <w:p w14:paraId="7808F74D">
            <w:pPr>
              <w:spacing w:line="360" w:lineRule="auto"/>
              <w:ind w:right="84"/>
              <w:rPr>
                <w:position w:val="-40"/>
                <w:u w:val="single"/>
              </w:rPr>
            </w:pPr>
          </w:p>
        </w:tc>
        <w:tc>
          <w:tcPr>
            <w:tcW w:w="900" w:type="dxa"/>
          </w:tcPr>
          <w:p w14:paraId="5FCADFA8">
            <w:pPr>
              <w:spacing w:line="360" w:lineRule="auto"/>
              <w:ind w:right="84"/>
              <w:rPr>
                <w:position w:val="-40"/>
                <w:u w:val="single"/>
              </w:rPr>
            </w:pPr>
          </w:p>
        </w:tc>
        <w:tc>
          <w:tcPr>
            <w:tcW w:w="1404" w:type="dxa"/>
          </w:tcPr>
          <w:p w14:paraId="27DD76C8">
            <w:pPr>
              <w:spacing w:line="360" w:lineRule="auto"/>
              <w:ind w:right="84"/>
              <w:rPr>
                <w:position w:val="-40"/>
                <w:u w:val="single"/>
              </w:rPr>
            </w:pPr>
          </w:p>
        </w:tc>
      </w:tr>
      <w:tr w14:paraId="676C6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6FEA854">
            <w:pPr>
              <w:spacing w:line="360" w:lineRule="auto"/>
              <w:ind w:right="84"/>
              <w:rPr>
                <w:position w:val="-40"/>
                <w:u w:val="single"/>
              </w:rPr>
            </w:pPr>
          </w:p>
        </w:tc>
        <w:tc>
          <w:tcPr>
            <w:tcW w:w="2520" w:type="dxa"/>
          </w:tcPr>
          <w:p w14:paraId="5D2D5B64">
            <w:pPr>
              <w:spacing w:line="360" w:lineRule="auto"/>
              <w:ind w:right="84"/>
              <w:rPr>
                <w:position w:val="-40"/>
                <w:u w:val="single"/>
              </w:rPr>
            </w:pPr>
          </w:p>
        </w:tc>
        <w:tc>
          <w:tcPr>
            <w:tcW w:w="1441" w:type="dxa"/>
          </w:tcPr>
          <w:p w14:paraId="1441734D">
            <w:pPr>
              <w:spacing w:line="360" w:lineRule="auto"/>
              <w:ind w:right="84"/>
              <w:rPr>
                <w:position w:val="-40"/>
                <w:u w:val="single"/>
              </w:rPr>
            </w:pPr>
          </w:p>
        </w:tc>
        <w:tc>
          <w:tcPr>
            <w:tcW w:w="1439" w:type="dxa"/>
          </w:tcPr>
          <w:p w14:paraId="2634879E">
            <w:pPr>
              <w:spacing w:line="360" w:lineRule="auto"/>
              <w:ind w:right="84"/>
              <w:rPr>
                <w:position w:val="-40"/>
                <w:u w:val="single"/>
              </w:rPr>
            </w:pPr>
          </w:p>
        </w:tc>
        <w:tc>
          <w:tcPr>
            <w:tcW w:w="900" w:type="dxa"/>
          </w:tcPr>
          <w:p w14:paraId="29450521">
            <w:pPr>
              <w:spacing w:line="360" w:lineRule="auto"/>
              <w:ind w:right="84"/>
              <w:rPr>
                <w:position w:val="-40"/>
                <w:u w:val="single"/>
              </w:rPr>
            </w:pPr>
          </w:p>
        </w:tc>
        <w:tc>
          <w:tcPr>
            <w:tcW w:w="1404" w:type="dxa"/>
          </w:tcPr>
          <w:p w14:paraId="461E84B9">
            <w:pPr>
              <w:spacing w:line="360" w:lineRule="auto"/>
              <w:ind w:right="84"/>
              <w:rPr>
                <w:position w:val="-40"/>
                <w:u w:val="single"/>
              </w:rPr>
            </w:pPr>
          </w:p>
        </w:tc>
      </w:tr>
      <w:tr w14:paraId="0FDED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BE2D03C">
            <w:pPr>
              <w:spacing w:line="360" w:lineRule="auto"/>
              <w:ind w:right="84"/>
              <w:rPr>
                <w:position w:val="-40"/>
                <w:u w:val="single"/>
              </w:rPr>
            </w:pPr>
          </w:p>
        </w:tc>
        <w:tc>
          <w:tcPr>
            <w:tcW w:w="2520" w:type="dxa"/>
          </w:tcPr>
          <w:p w14:paraId="0A58CC57">
            <w:pPr>
              <w:spacing w:line="360" w:lineRule="auto"/>
              <w:ind w:right="84"/>
              <w:rPr>
                <w:position w:val="-40"/>
                <w:u w:val="single"/>
              </w:rPr>
            </w:pPr>
          </w:p>
        </w:tc>
        <w:tc>
          <w:tcPr>
            <w:tcW w:w="1441" w:type="dxa"/>
          </w:tcPr>
          <w:p w14:paraId="4583E857">
            <w:pPr>
              <w:spacing w:line="360" w:lineRule="auto"/>
              <w:ind w:right="84"/>
              <w:rPr>
                <w:position w:val="-40"/>
                <w:u w:val="single"/>
              </w:rPr>
            </w:pPr>
          </w:p>
        </w:tc>
        <w:tc>
          <w:tcPr>
            <w:tcW w:w="1439" w:type="dxa"/>
          </w:tcPr>
          <w:p w14:paraId="74176CD0">
            <w:pPr>
              <w:spacing w:line="360" w:lineRule="auto"/>
              <w:ind w:right="84"/>
              <w:rPr>
                <w:position w:val="-40"/>
                <w:u w:val="single"/>
              </w:rPr>
            </w:pPr>
          </w:p>
        </w:tc>
        <w:tc>
          <w:tcPr>
            <w:tcW w:w="900" w:type="dxa"/>
          </w:tcPr>
          <w:p w14:paraId="43C18063">
            <w:pPr>
              <w:spacing w:line="360" w:lineRule="auto"/>
              <w:ind w:right="84"/>
              <w:rPr>
                <w:position w:val="-40"/>
                <w:u w:val="single"/>
              </w:rPr>
            </w:pPr>
          </w:p>
        </w:tc>
        <w:tc>
          <w:tcPr>
            <w:tcW w:w="1404" w:type="dxa"/>
          </w:tcPr>
          <w:p w14:paraId="3CED4C4A">
            <w:pPr>
              <w:spacing w:line="360" w:lineRule="auto"/>
              <w:ind w:right="84"/>
              <w:rPr>
                <w:position w:val="-40"/>
                <w:u w:val="single"/>
              </w:rPr>
            </w:pPr>
          </w:p>
        </w:tc>
      </w:tr>
      <w:tr w14:paraId="7E973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DA6B077">
            <w:pPr>
              <w:spacing w:line="360" w:lineRule="auto"/>
              <w:ind w:right="84"/>
              <w:rPr>
                <w:position w:val="-40"/>
                <w:u w:val="single"/>
              </w:rPr>
            </w:pPr>
          </w:p>
        </w:tc>
        <w:tc>
          <w:tcPr>
            <w:tcW w:w="2520" w:type="dxa"/>
          </w:tcPr>
          <w:p w14:paraId="7F2CF66B">
            <w:pPr>
              <w:spacing w:line="360" w:lineRule="auto"/>
              <w:ind w:right="84"/>
              <w:rPr>
                <w:position w:val="-40"/>
                <w:u w:val="single"/>
              </w:rPr>
            </w:pPr>
          </w:p>
        </w:tc>
        <w:tc>
          <w:tcPr>
            <w:tcW w:w="1441" w:type="dxa"/>
          </w:tcPr>
          <w:p w14:paraId="1785F4BD">
            <w:pPr>
              <w:spacing w:line="360" w:lineRule="auto"/>
              <w:ind w:right="84"/>
              <w:rPr>
                <w:position w:val="-40"/>
                <w:u w:val="single"/>
              </w:rPr>
            </w:pPr>
          </w:p>
        </w:tc>
        <w:tc>
          <w:tcPr>
            <w:tcW w:w="1439" w:type="dxa"/>
          </w:tcPr>
          <w:p w14:paraId="7D087A83">
            <w:pPr>
              <w:spacing w:line="360" w:lineRule="auto"/>
              <w:ind w:right="84"/>
              <w:rPr>
                <w:position w:val="-40"/>
                <w:u w:val="single"/>
              </w:rPr>
            </w:pPr>
          </w:p>
        </w:tc>
        <w:tc>
          <w:tcPr>
            <w:tcW w:w="900" w:type="dxa"/>
          </w:tcPr>
          <w:p w14:paraId="3F4C47F3">
            <w:pPr>
              <w:spacing w:line="360" w:lineRule="auto"/>
              <w:ind w:right="84"/>
              <w:rPr>
                <w:position w:val="-40"/>
                <w:u w:val="single"/>
              </w:rPr>
            </w:pPr>
          </w:p>
        </w:tc>
        <w:tc>
          <w:tcPr>
            <w:tcW w:w="1404" w:type="dxa"/>
          </w:tcPr>
          <w:p w14:paraId="0F57FABF">
            <w:pPr>
              <w:spacing w:line="360" w:lineRule="auto"/>
              <w:ind w:right="84"/>
              <w:rPr>
                <w:position w:val="-40"/>
                <w:u w:val="single"/>
              </w:rPr>
            </w:pPr>
          </w:p>
        </w:tc>
      </w:tr>
      <w:tr w14:paraId="285EE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DAC16E8">
            <w:pPr>
              <w:spacing w:line="360" w:lineRule="auto"/>
              <w:ind w:right="84"/>
              <w:rPr>
                <w:position w:val="-40"/>
                <w:u w:val="single"/>
              </w:rPr>
            </w:pPr>
          </w:p>
        </w:tc>
        <w:tc>
          <w:tcPr>
            <w:tcW w:w="2520" w:type="dxa"/>
          </w:tcPr>
          <w:p w14:paraId="1284C555">
            <w:pPr>
              <w:spacing w:line="360" w:lineRule="auto"/>
              <w:ind w:right="84"/>
              <w:rPr>
                <w:position w:val="-40"/>
                <w:u w:val="single"/>
              </w:rPr>
            </w:pPr>
          </w:p>
        </w:tc>
        <w:tc>
          <w:tcPr>
            <w:tcW w:w="1441" w:type="dxa"/>
          </w:tcPr>
          <w:p w14:paraId="1983F4FF">
            <w:pPr>
              <w:spacing w:line="360" w:lineRule="auto"/>
              <w:ind w:right="84"/>
              <w:rPr>
                <w:position w:val="-40"/>
                <w:u w:val="single"/>
              </w:rPr>
            </w:pPr>
          </w:p>
        </w:tc>
        <w:tc>
          <w:tcPr>
            <w:tcW w:w="1439" w:type="dxa"/>
          </w:tcPr>
          <w:p w14:paraId="0872F574">
            <w:pPr>
              <w:spacing w:line="360" w:lineRule="auto"/>
              <w:ind w:right="84"/>
              <w:rPr>
                <w:position w:val="-40"/>
                <w:u w:val="single"/>
              </w:rPr>
            </w:pPr>
          </w:p>
        </w:tc>
        <w:tc>
          <w:tcPr>
            <w:tcW w:w="900" w:type="dxa"/>
          </w:tcPr>
          <w:p w14:paraId="7D72BF17">
            <w:pPr>
              <w:spacing w:line="360" w:lineRule="auto"/>
              <w:ind w:right="84"/>
              <w:rPr>
                <w:position w:val="-40"/>
                <w:u w:val="single"/>
              </w:rPr>
            </w:pPr>
          </w:p>
        </w:tc>
        <w:tc>
          <w:tcPr>
            <w:tcW w:w="1404" w:type="dxa"/>
          </w:tcPr>
          <w:p w14:paraId="7A31D713">
            <w:pPr>
              <w:spacing w:line="360" w:lineRule="auto"/>
              <w:ind w:right="84"/>
              <w:rPr>
                <w:position w:val="-40"/>
                <w:u w:val="single"/>
              </w:rPr>
            </w:pPr>
          </w:p>
        </w:tc>
      </w:tr>
      <w:tr w14:paraId="08B8A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92D12A6">
            <w:pPr>
              <w:spacing w:line="360" w:lineRule="auto"/>
              <w:ind w:right="84"/>
              <w:rPr>
                <w:position w:val="-40"/>
                <w:u w:val="single"/>
              </w:rPr>
            </w:pPr>
          </w:p>
        </w:tc>
        <w:tc>
          <w:tcPr>
            <w:tcW w:w="2520" w:type="dxa"/>
          </w:tcPr>
          <w:p w14:paraId="5B5A7F6F">
            <w:pPr>
              <w:spacing w:line="360" w:lineRule="auto"/>
              <w:ind w:right="84"/>
              <w:rPr>
                <w:position w:val="-40"/>
                <w:u w:val="single"/>
              </w:rPr>
            </w:pPr>
          </w:p>
        </w:tc>
        <w:tc>
          <w:tcPr>
            <w:tcW w:w="1441" w:type="dxa"/>
          </w:tcPr>
          <w:p w14:paraId="6423A768">
            <w:pPr>
              <w:spacing w:line="360" w:lineRule="auto"/>
              <w:ind w:right="84"/>
              <w:rPr>
                <w:position w:val="-40"/>
                <w:u w:val="single"/>
              </w:rPr>
            </w:pPr>
          </w:p>
        </w:tc>
        <w:tc>
          <w:tcPr>
            <w:tcW w:w="1439" w:type="dxa"/>
          </w:tcPr>
          <w:p w14:paraId="632C6A63">
            <w:pPr>
              <w:spacing w:line="360" w:lineRule="auto"/>
              <w:ind w:right="84"/>
              <w:rPr>
                <w:position w:val="-40"/>
                <w:u w:val="single"/>
              </w:rPr>
            </w:pPr>
          </w:p>
        </w:tc>
        <w:tc>
          <w:tcPr>
            <w:tcW w:w="900" w:type="dxa"/>
          </w:tcPr>
          <w:p w14:paraId="0CDDAA42">
            <w:pPr>
              <w:spacing w:line="360" w:lineRule="auto"/>
              <w:ind w:right="84"/>
              <w:rPr>
                <w:position w:val="-40"/>
                <w:u w:val="single"/>
              </w:rPr>
            </w:pPr>
          </w:p>
        </w:tc>
        <w:tc>
          <w:tcPr>
            <w:tcW w:w="1404" w:type="dxa"/>
          </w:tcPr>
          <w:p w14:paraId="48CAFB4E">
            <w:pPr>
              <w:spacing w:line="360" w:lineRule="auto"/>
              <w:ind w:right="84"/>
              <w:rPr>
                <w:position w:val="-40"/>
                <w:u w:val="single"/>
              </w:rPr>
            </w:pPr>
          </w:p>
        </w:tc>
      </w:tr>
      <w:tr w14:paraId="26095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2DD94FF">
            <w:pPr>
              <w:spacing w:line="360" w:lineRule="auto"/>
              <w:ind w:right="84"/>
              <w:rPr>
                <w:position w:val="-40"/>
                <w:u w:val="single"/>
              </w:rPr>
            </w:pPr>
          </w:p>
        </w:tc>
        <w:tc>
          <w:tcPr>
            <w:tcW w:w="2520" w:type="dxa"/>
          </w:tcPr>
          <w:p w14:paraId="52F5B551">
            <w:pPr>
              <w:spacing w:line="360" w:lineRule="auto"/>
              <w:ind w:right="84"/>
              <w:rPr>
                <w:position w:val="-40"/>
                <w:u w:val="single"/>
              </w:rPr>
            </w:pPr>
          </w:p>
        </w:tc>
        <w:tc>
          <w:tcPr>
            <w:tcW w:w="1441" w:type="dxa"/>
          </w:tcPr>
          <w:p w14:paraId="65FC9694">
            <w:pPr>
              <w:spacing w:line="360" w:lineRule="auto"/>
              <w:ind w:right="84"/>
              <w:rPr>
                <w:position w:val="-40"/>
                <w:u w:val="single"/>
              </w:rPr>
            </w:pPr>
          </w:p>
        </w:tc>
        <w:tc>
          <w:tcPr>
            <w:tcW w:w="1439" w:type="dxa"/>
          </w:tcPr>
          <w:p w14:paraId="710710C1">
            <w:pPr>
              <w:spacing w:line="360" w:lineRule="auto"/>
              <w:ind w:right="84"/>
              <w:rPr>
                <w:position w:val="-40"/>
                <w:u w:val="single"/>
              </w:rPr>
            </w:pPr>
          </w:p>
        </w:tc>
        <w:tc>
          <w:tcPr>
            <w:tcW w:w="900" w:type="dxa"/>
          </w:tcPr>
          <w:p w14:paraId="365E3102">
            <w:pPr>
              <w:spacing w:line="360" w:lineRule="auto"/>
              <w:ind w:right="84"/>
              <w:rPr>
                <w:position w:val="-40"/>
                <w:u w:val="single"/>
              </w:rPr>
            </w:pPr>
          </w:p>
        </w:tc>
        <w:tc>
          <w:tcPr>
            <w:tcW w:w="1404" w:type="dxa"/>
          </w:tcPr>
          <w:p w14:paraId="1E4487ED">
            <w:pPr>
              <w:spacing w:line="360" w:lineRule="auto"/>
              <w:ind w:right="84"/>
              <w:rPr>
                <w:position w:val="-40"/>
                <w:u w:val="single"/>
              </w:rPr>
            </w:pPr>
          </w:p>
        </w:tc>
      </w:tr>
      <w:tr w14:paraId="71CDF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8C8630F">
            <w:pPr>
              <w:spacing w:line="360" w:lineRule="auto"/>
              <w:ind w:right="84"/>
              <w:rPr>
                <w:position w:val="-40"/>
                <w:u w:val="single"/>
              </w:rPr>
            </w:pPr>
          </w:p>
        </w:tc>
        <w:tc>
          <w:tcPr>
            <w:tcW w:w="2520" w:type="dxa"/>
          </w:tcPr>
          <w:p w14:paraId="1410C119">
            <w:pPr>
              <w:spacing w:line="360" w:lineRule="auto"/>
              <w:ind w:right="84"/>
              <w:rPr>
                <w:position w:val="-40"/>
                <w:u w:val="single"/>
              </w:rPr>
            </w:pPr>
          </w:p>
        </w:tc>
        <w:tc>
          <w:tcPr>
            <w:tcW w:w="1441" w:type="dxa"/>
          </w:tcPr>
          <w:p w14:paraId="3A8A7490">
            <w:pPr>
              <w:spacing w:line="360" w:lineRule="auto"/>
              <w:ind w:right="84"/>
              <w:rPr>
                <w:position w:val="-40"/>
                <w:u w:val="single"/>
              </w:rPr>
            </w:pPr>
          </w:p>
        </w:tc>
        <w:tc>
          <w:tcPr>
            <w:tcW w:w="1439" w:type="dxa"/>
          </w:tcPr>
          <w:p w14:paraId="165A70C3">
            <w:pPr>
              <w:spacing w:line="360" w:lineRule="auto"/>
              <w:ind w:right="84"/>
              <w:rPr>
                <w:position w:val="-40"/>
                <w:u w:val="single"/>
              </w:rPr>
            </w:pPr>
          </w:p>
        </w:tc>
        <w:tc>
          <w:tcPr>
            <w:tcW w:w="900" w:type="dxa"/>
          </w:tcPr>
          <w:p w14:paraId="5F2A8033">
            <w:pPr>
              <w:spacing w:line="360" w:lineRule="auto"/>
              <w:ind w:right="84"/>
              <w:rPr>
                <w:position w:val="-40"/>
                <w:u w:val="single"/>
              </w:rPr>
            </w:pPr>
          </w:p>
        </w:tc>
        <w:tc>
          <w:tcPr>
            <w:tcW w:w="1404" w:type="dxa"/>
          </w:tcPr>
          <w:p w14:paraId="513CA979">
            <w:pPr>
              <w:spacing w:line="360" w:lineRule="auto"/>
              <w:ind w:right="84"/>
              <w:rPr>
                <w:position w:val="-40"/>
                <w:u w:val="single"/>
              </w:rPr>
            </w:pPr>
          </w:p>
        </w:tc>
      </w:tr>
      <w:tr w14:paraId="1C261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8DACE2C">
            <w:pPr>
              <w:spacing w:line="360" w:lineRule="auto"/>
              <w:ind w:right="84"/>
              <w:rPr>
                <w:position w:val="-40"/>
                <w:u w:val="single"/>
              </w:rPr>
            </w:pPr>
          </w:p>
        </w:tc>
        <w:tc>
          <w:tcPr>
            <w:tcW w:w="2520" w:type="dxa"/>
          </w:tcPr>
          <w:p w14:paraId="55FC9069">
            <w:pPr>
              <w:spacing w:line="360" w:lineRule="auto"/>
              <w:ind w:right="84"/>
              <w:rPr>
                <w:position w:val="-40"/>
                <w:u w:val="single"/>
              </w:rPr>
            </w:pPr>
          </w:p>
        </w:tc>
        <w:tc>
          <w:tcPr>
            <w:tcW w:w="1441" w:type="dxa"/>
          </w:tcPr>
          <w:p w14:paraId="76D7EB62">
            <w:pPr>
              <w:spacing w:line="360" w:lineRule="auto"/>
              <w:ind w:right="84"/>
              <w:rPr>
                <w:position w:val="-40"/>
                <w:u w:val="single"/>
              </w:rPr>
            </w:pPr>
          </w:p>
        </w:tc>
        <w:tc>
          <w:tcPr>
            <w:tcW w:w="1439" w:type="dxa"/>
          </w:tcPr>
          <w:p w14:paraId="324789EA">
            <w:pPr>
              <w:spacing w:line="360" w:lineRule="auto"/>
              <w:ind w:right="84"/>
              <w:rPr>
                <w:position w:val="-40"/>
                <w:u w:val="single"/>
              </w:rPr>
            </w:pPr>
          </w:p>
        </w:tc>
        <w:tc>
          <w:tcPr>
            <w:tcW w:w="900" w:type="dxa"/>
          </w:tcPr>
          <w:p w14:paraId="5FF09997">
            <w:pPr>
              <w:spacing w:line="360" w:lineRule="auto"/>
              <w:ind w:right="84"/>
              <w:rPr>
                <w:position w:val="-40"/>
                <w:u w:val="single"/>
              </w:rPr>
            </w:pPr>
          </w:p>
        </w:tc>
        <w:tc>
          <w:tcPr>
            <w:tcW w:w="1404" w:type="dxa"/>
          </w:tcPr>
          <w:p w14:paraId="089FDB19">
            <w:pPr>
              <w:spacing w:line="360" w:lineRule="auto"/>
              <w:ind w:right="84"/>
              <w:rPr>
                <w:position w:val="-40"/>
                <w:u w:val="single"/>
              </w:rPr>
            </w:pPr>
          </w:p>
        </w:tc>
      </w:tr>
      <w:tr w14:paraId="3586D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C0F53E0">
            <w:pPr>
              <w:spacing w:line="360" w:lineRule="auto"/>
              <w:ind w:right="84"/>
              <w:rPr>
                <w:position w:val="-40"/>
                <w:u w:val="single"/>
              </w:rPr>
            </w:pPr>
          </w:p>
        </w:tc>
        <w:tc>
          <w:tcPr>
            <w:tcW w:w="2520" w:type="dxa"/>
          </w:tcPr>
          <w:p w14:paraId="6E0F3ED6">
            <w:pPr>
              <w:spacing w:line="360" w:lineRule="auto"/>
              <w:ind w:right="84"/>
              <w:rPr>
                <w:position w:val="-40"/>
                <w:u w:val="single"/>
              </w:rPr>
            </w:pPr>
          </w:p>
        </w:tc>
        <w:tc>
          <w:tcPr>
            <w:tcW w:w="1441" w:type="dxa"/>
          </w:tcPr>
          <w:p w14:paraId="03CE928A">
            <w:pPr>
              <w:spacing w:line="360" w:lineRule="auto"/>
              <w:ind w:right="84"/>
              <w:rPr>
                <w:position w:val="-40"/>
                <w:u w:val="single"/>
              </w:rPr>
            </w:pPr>
          </w:p>
        </w:tc>
        <w:tc>
          <w:tcPr>
            <w:tcW w:w="1439" w:type="dxa"/>
          </w:tcPr>
          <w:p w14:paraId="4703C8F2">
            <w:pPr>
              <w:spacing w:line="360" w:lineRule="auto"/>
              <w:ind w:right="84"/>
              <w:rPr>
                <w:position w:val="-40"/>
                <w:u w:val="single"/>
              </w:rPr>
            </w:pPr>
          </w:p>
        </w:tc>
        <w:tc>
          <w:tcPr>
            <w:tcW w:w="900" w:type="dxa"/>
          </w:tcPr>
          <w:p w14:paraId="3C5E8894">
            <w:pPr>
              <w:spacing w:line="360" w:lineRule="auto"/>
              <w:ind w:right="84"/>
              <w:rPr>
                <w:position w:val="-40"/>
                <w:u w:val="single"/>
              </w:rPr>
            </w:pPr>
          </w:p>
        </w:tc>
        <w:tc>
          <w:tcPr>
            <w:tcW w:w="1404" w:type="dxa"/>
          </w:tcPr>
          <w:p w14:paraId="3A1C103C">
            <w:pPr>
              <w:spacing w:line="360" w:lineRule="auto"/>
              <w:ind w:right="84"/>
              <w:rPr>
                <w:position w:val="-40"/>
                <w:u w:val="single"/>
              </w:rPr>
            </w:pPr>
          </w:p>
        </w:tc>
      </w:tr>
      <w:tr w14:paraId="11EFD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1447966">
            <w:pPr>
              <w:spacing w:line="360" w:lineRule="auto"/>
              <w:ind w:right="84"/>
              <w:rPr>
                <w:position w:val="-40"/>
                <w:u w:val="single"/>
              </w:rPr>
            </w:pPr>
          </w:p>
        </w:tc>
        <w:tc>
          <w:tcPr>
            <w:tcW w:w="2520" w:type="dxa"/>
          </w:tcPr>
          <w:p w14:paraId="4B8EE980">
            <w:pPr>
              <w:spacing w:line="360" w:lineRule="auto"/>
              <w:ind w:right="84"/>
              <w:rPr>
                <w:position w:val="-40"/>
                <w:u w:val="single"/>
              </w:rPr>
            </w:pPr>
          </w:p>
        </w:tc>
        <w:tc>
          <w:tcPr>
            <w:tcW w:w="1441" w:type="dxa"/>
          </w:tcPr>
          <w:p w14:paraId="5BDADE4C">
            <w:pPr>
              <w:spacing w:line="360" w:lineRule="auto"/>
              <w:ind w:right="84"/>
              <w:rPr>
                <w:position w:val="-40"/>
                <w:u w:val="single"/>
              </w:rPr>
            </w:pPr>
          </w:p>
        </w:tc>
        <w:tc>
          <w:tcPr>
            <w:tcW w:w="1439" w:type="dxa"/>
          </w:tcPr>
          <w:p w14:paraId="3D7149F5">
            <w:pPr>
              <w:spacing w:line="360" w:lineRule="auto"/>
              <w:ind w:right="84"/>
              <w:rPr>
                <w:position w:val="-40"/>
                <w:u w:val="single"/>
              </w:rPr>
            </w:pPr>
          </w:p>
        </w:tc>
        <w:tc>
          <w:tcPr>
            <w:tcW w:w="900" w:type="dxa"/>
          </w:tcPr>
          <w:p w14:paraId="6F2A9C9F">
            <w:pPr>
              <w:spacing w:line="360" w:lineRule="auto"/>
              <w:ind w:right="84"/>
              <w:rPr>
                <w:position w:val="-40"/>
                <w:u w:val="single"/>
              </w:rPr>
            </w:pPr>
          </w:p>
        </w:tc>
        <w:tc>
          <w:tcPr>
            <w:tcW w:w="1404" w:type="dxa"/>
          </w:tcPr>
          <w:p w14:paraId="38285EE7">
            <w:pPr>
              <w:spacing w:line="360" w:lineRule="auto"/>
              <w:ind w:right="84"/>
              <w:rPr>
                <w:position w:val="-40"/>
                <w:u w:val="single"/>
              </w:rPr>
            </w:pPr>
          </w:p>
        </w:tc>
      </w:tr>
    </w:tbl>
    <w:p w14:paraId="4291D3CC">
      <w:pPr>
        <w:spacing w:line="360" w:lineRule="auto"/>
        <w:ind w:right="84" w:firstLine="224" w:firstLineChars="100"/>
        <w:rPr>
          <w:sz w:val="24"/>
        </w:rPr>
      </w:pPr>
      <w:r>
        <w:rPr>
          <w:sz w:val="24"/>
        </w:rPr>
        <w:t>投标人名称：</w:t>
      </w:r>
    </w:p>
    <w:p w14:paraId="68AD895E">
      <w:pPr>
        <w:spacing w:line="360" w:lineRule="auto"/>
        <w:ind w:right="84" w:firstLine="224" w:firstLineChars="100"/>
        <w:rPr>
          <w:sz w:val="24"/>
        </w:rPr>
      </w:pPr>
    </w:p>
    <w:p w14:paraId="12CB8E76">
      <w:pPr>
        <w:spacing w:line="360" w:lineRule="auto"/>
        <w:ind w:right="84" w:firstLine="224" w:firstLineChars="100"/>
        <w:rPr>
          <w:position w:val="-40"/>
          <w:sz w:val="24"/>
        </w:rPr>
      </w:pPr>
      <w:r>
        <w:rPr>
          <w:sz w:val="24"/>
        </w:rPr>
        <w:t xml:space="preserve">日期：  </w:t>
      </w:r>
    </w:p>
    <w:p w14:paraId="5B7CD3C5">
      <w:pPr>
        <w:widowControl/>
        <w:jc w:val="left"/>
        <w:rPr>
          <w:b/>
          <w:sz w:val="24"/>
          <w:szCs w:val="24"/>
        </w:rPr>
      </w:pPr>
      <w:r>
        <w:rPr>
          <w:b/>
          <w:sz w:val="24"/>
          <w:szCs w:val="24"/>
        </w:rPr>
        <w:br w:type="page"/>
      </w:r>
    </w:p>
    <w:p w14:paraId="34F82E36">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14:paraId="1F8A0809">
      <w:pPr>
        <w:tabs>
          <w:tab w:val="left" w:pos="240"/>
        </w:tabs>
        <w:jc w:val="center"/>
        <w:rPr>
          <w:b/>
          <w:sz w:val="24"/>
          <w:szCs w:val="24"/>
        </w:rPr>
      </w:pPr>
      <w:r>
        <w:rPr>
          <w:b/>
          <w:sz w:val="24"/>
          <w:szCs w:val="24"/>
        </w:rPr>
        <w:t>采购人须向供应商提供的条件</w:t>
      </w:r>
    </w:p>
    <w:p w14:paraId="341048DB">
      <w:pPr>
        <w:tabs>
          <w:tab w:val="left" w:pos="240"/>
        </w:tabs>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5AE9F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1C13E9D8">
            <w:pPr>
              <w:tabs>
                <w:tab w:val="left" w:pos="240"/>
              </w:tabs>
              <w:jc w:val="center"/>
              <w:rPr>
                <w:position w:val="-50"/>
                <w:sz w:val="24"/>
              </w:rPr>
            </w:pPr>
            <w:r>
              <w:rPr>
                <w:position w:val="-50"/>
                <w:sz w:val="24"/>
              </w:rPr>
              <w:t>序 号</w:t>
            </w:r>
          </w:p>
        </w:tc>
        <w:tc>
          <w:tcPr>
            <w:tcW w:w="1890" w:type="dxa"/>
            <w:tcBorders>
              <w:bottom w:val="single" w:color="auto" w:sz="4" w:space="0"/>
            </w:tcBorders>
          </w:tcPr>
          <w:p w14:paraId="70DCBFC3">
            <w:pPr>
              <w:tabs>
                <w:tab w:val="left" w:pos="240"/>
              </w:tabs>
              <w:jc w:val="center"/>
              <w:rPr>
                <w:position w:val="-32"/>
                <w:sz w:val="24"/>
              </w:rPr>
            </w:pPr>
            <w:r>
              <w:rPr>
                <w:position w:val="-32"/>
                <w:sz w:val="24"/>
              </w:rPr>
              <w:t>设施或设备</w:t>
            </w:r>
          </w:p>
          <w:p w14:paraId="5B1A02CB">
            <w:pPr>
              <w:tabs>
                <w:tab w:val="left" w:pos="240"/>
              </w:tabs>
              <w:jc w:val="center"/>
              <w:rPr>
                <w:sz w:val="24"/>
              </w:rPr>
            </w:pPr>
            <w:r>
              <w:rPr>
                <w:position w:val="-32"/>
                <w:sz w:val="24"/>
              </w:rPr>
              <w:t>名  称</w:t>
            </w:r>
          </w:p>
        </w:tc>
        <w:tc>
          <w:tcPr>
            <w:tcW w:w="975" w:type="dxa"/>
            <w:tcBorders>
              <w:bottom w:val="single" w:color="auto" w:sz="4" w:space="0"/>
            </w:tcBorders>
          </w:tcPr>
          <w:p w14:paraId="57733B9A">
            <w:pPr>
              <w:tabs>
                <w:tab w:val="left" w:pos="240"/>
              </w:tabs>
              <w:jc w:val="center"/>
              <w:rPr>
                <w:position w:val="-50"/>
                <w:sz w:val="24"/>
              </w:rPr>
            </w:pPr>
            <w:r>
              <w:rPr>
                <w:position w:val="-50"/>
                <w:sz w:val="24"/>
              </w:rPr>
              <w:t>单 位</w:t>
            </w:r>
          </w:p>
        </w:tc>
        <w:tc>
          <w:tcPr>
            <w:tcW w:w="996" w:type="dxa"/>
            <w:tcBorders>
              <w:bottom w:val="single" w:color="auto" w:sz="4" w:space="0"/>
            </w:tcBorders>
          </w:tcPr>
          <w:p w14:paraId="45486105">
            <w:pPr>
              <w:tabs>
                <w:tab w:val="left" w:pos="240"/>
              </w:tabs>
              <w:jc w:val="center"/>
              <w:rPr>
                <w:position w:val="-50"/>
                <w:sz w:val="24"/>
              </w:rPr>
            </w:pPr>
            <w:r>
              <w:rPr>
                <w:position w:val="-50"/>
                <w:sz w:val="24"/>
              </w:rPr>
              <w:t>数 量</w:t>
            </w:r>
          </w:p>
        </w:tc>
        <w:tc>
          <w:tcPr>
            <w:tcW w:w="1494" w:type="dxa"/>
            <w:tcBorders>
              <w:bottom w:val="single" w:color="auto" w:sz="4" w:space="0"/>
            </w:tcBorders>
          </w:tcPr>
          <w:p w14:paraId="0C091289">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3057FB11">
            <w:pPr>
              <w:tabs>
                <w:tab w:val="left" w:pos="240"/>
              </w:tabs>
              <w:jc w:val="center"/>
              <w:rPr>
                <w:position w:val="-50"/>
                <w:sz w:val="24"/>
              </w:rPr>
            </w:pPr>
            <w:r>
              <w:rPr>
                <w:position w:val="-50"/>
                <w:sz w:val="24"/>
              </w:rPr>
              <w:t xml:space="preserve">如有偿提供的说明 </w:t>
            </w:r>
          </w:p>
        </w:tc>
      </w:tr>
      <w:tr w14:paraId="11088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7EFC30E3">
            <w:pPr>
              <w:tabs>
                <w:tab w:val="left" w:pos="240"/>
              </w:tabs>
            </w:pPr>
          </w:p>
          <w:p w14:paraId="47F5A8FD">
            <w:pPr>
              <w:tabs>
                <w:tab w:val="left" w:pos="240"/>
              </w:tabs>
            </w:pPr>
          </w:p>
          <w:p w14:paraId="562CF173">
            <w:pPr>
              <w:tabs>
                <w:tab w:val="left" w:pos="240"/>
              </w:tabs>
            </w:pPr>
          </w:p>
          <w:p w14:paraId="08E7DC4E">
            <w:pPr>
              <w:tabs>
                <w:tab w:val="left" w:pos="240"/>
              </w:tabs>
            </w:pPr>
          </w:p>
          <w:p w14:paraId="117BAE71">
            <w:pPr>
              <w:tabs>
                <w:tab w:val="left" w:pos="240"/>
              </w:tabs>
            </w:pPr>
          </w:p>
          <w:p w14:paraId="46CC4701">
            <w:pPr>
              <w:tabs>
                <w:tab w:val="left" w:pos="240"/>
              </w:tabs>
            </w:pPr>
          </w:p>
          <w:p w14:paraId="655AD8A7">
            <w:pPr>
              <w:tabs>
                <w:tab w:val="left" w:pos="240"/>
              </w:tabs>
            </w:pPr>
          </w:p>
          <w:p w14:paraId="1016F7FF">
            <w:pPr>
              <w:tabs>
                <w:tab w:val="left" w:pos="240"/>
              </w:tabs>
            </w:pPr>
          </w:p>
          <w:p w14:paraId="0B210A58">
            <w:pPr>
              <w:tabs>
                <w:tab w:val="left" w:pos="240"/>
              </w:tabs>
            </w:pPr>
          </w:p>
          <w:p w14:paraId="20BADDB2">
            <w:pPr>
              <w:tabs>
                <w:tab w:val="left" w:pos="240"/>
              </w:tabs>
            </w:pPr>
          </w:p>
          <w:p w14:paraId="535F01EC">
            <w:pPr>
              <w:tabs>
                <w:tab w:val="left" w:pos="240"/>
              </w:tabs>
            </w:pPr>
          </w:p>
          <w:p w14:paraId="1129B3AA">
            <w:pPr>
              <w:tabs>
                <w:tab w:val="left" w:pos="240"/>
              </w:tabs>
            </w:pPr>
          </w:p>
          <w:p w14:paraId="0817C2BB">
            <w:pPr>
              <w:tabs>
                <w:tab w:val="left" w:pos="240"/>
              </w:tabs>
            </w:pPr>
          </w:p>
          <w:p w14:paraId="4F2EA8F5">
            <w:pPr>
              <w:tabs>
                <w:tab w:val="left" w:pos="240"/>
              </w:tabs>
            </w:pPr>
          </w:p>
          <w:p w14:paraId="5F5E4666">
            <w:pPr>
              <w:tabs>
                <w:tab w:val="left" w:pos="240"/>
              </w:tabs>
            </w:pPr>
          </w:p>
          <w:p w14:paraId="67F9DDA6">
            <w:pPr>
              <w:tabs>
                <w:tab w:val="left" w:pos="240"/>
              </w:tabs>
            </w:pPr>
          </w:p>
          <w:p w14:paraId="7D56B30F">
            <w:pPr>
              <w:tabs>
                <w:tab w:val="left" w:pos="240"/>
              </w:tabs>
            </w:pPr>
          </w:p>
          <w:p w14:paraId="1EA7D532">
            <w:pPr>
              <w:tabs>
                <w:tab w:val="left" w:pos="240"/>
              </w:tabs>
            </w:pPr>
          </w:p>
          <w:p w14:paraId="43938035">
            <w:pPr>
              <w:tabs>
                <w:tab w:val="left" w:pos="240"/>
              </w:tabs>
            </w:pPr>
          </w:p>
          <w:p w14:paraId="13CAA2F1">
            <w:pPr>
              <w:tabs>
                <w:tab w:val="left" w:pos="240"/>
              </w:tabs>
            </w:pPr>
          </w:p>
          <w:p w14:paraId="53742B89">
            <w:pPr>
              <w:tabs>
                <w:tab w:val="left" w:pos="240"/>
              </w:tabs>
            </w:pPr>
          </w:p>
          <w:p w14:paraId="541C2B8D">
            <w:pPr>
              <w:tabs>
                <w:tab w:val="left" w:pos="240"/>
              </w:tabs>
            </w:pPr>
          </w:p>
          <w:p w14:paraId="34530E47">
            <w:pPr>
              <w:tabs>
                <w:tab w:val="left" w:pos="240"/>
              </w:tabs>
            </w:pPr>
          </w:p>
          <w:p w14:paraId="7D9980E5">
            <w:pPr>
              <w:tabs>
                <w:tab w:val="left" w:pos="240"/>
              </w:tabs>
            </w:pPr>
          </w:p>
          <w:p w14:paraId="33B7121A">
            <w:pPr>
              <w:tabs>
                <w:tab w:val="left" w:pos="240"/>
              </w:tabs>
            </w:pPr>
          </w:p>
        </w:tc>
        <w:tc>
          <w:tcPr>
            <w:tcW w:w="1890" w:type="dxa"/>
          </w:tcPr>
          <w:p w14:paraId="1D16D30C">
            <w:pPr>
              <w:tabs>
                <w:tab w:val="left" w:pos="240"/>
              </w:tabs>
            </w:pPr>
          </w:p>
        </w:tc>
        <w:tc>
          <w:tcPr>
            <w:tcW w:w="975" w:type="dxa"/>
          </w:tcPr>
          <w:p w14:paraId="4B97B3B9">
            <w:pPr>
              <w:tabs>
                <w:tab w:val="left" w:pos="240"/>
              </w:tabs>
            </w:pPr>
          </w:p>
        </w:tc>
        <w:tc>
          <w:tcPr>
            <w:tcW w:w="996" w:type="dxa"/>
          </w:tcPr>
          <w:p w14:paraId="4E763B7E">
            <w:pPr>
              <w:tabs>
                <w:tab w:val="left" w:pos="240"/>
              </w:tabs>
            </w:pPr>
          </w:p>
        </w:tc>
        <w:tc>
          <w:tcPr>
            <w:tcW w:w="1494" w:type="dxa"/>
          </w:tcPr>
          <w:p w14:paraId="1DCF473C">
            <w:pPr>
              <w:tabs>
                <w:tab w:val="left" w:pos="240"/>
              </w:tabs>
            </w:pPr>
          </w:p>
        </w:tc>
        <w:tc>
          <w:tcPr>
            <w:tcW w:w="2409" w:type="dxa"/>
          </w:tcPr>
          <w:p w14:paraId="6E9E542A">
            <w:pPr>
              <w:tabs>
                <w:tab w:val="left" w:pos="240"/>
              </w:tabs>
            </w:pPr>
          </w:p>
        </w:tc>
      </w:tr>
      <w:tr w14:paraId="059AA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3AF88BBE">
            <w:pPr>
              <w:pStyle w:val="22"/>
            </w:pPr>
            <w:r>
              <w:t>备注：凡需采购人提供的设备、房屋、通讯及其他办公设施，应注明免费提供或不免费提供，如有偿提供，采购人承担多少，供应商承担多少，本表应详细列清。</w:t>
            </w:r>
          </w:p>
          <w:p w14:paraId="4C681529">
            <w:pPr>
              <w:tabs>
                <w:tab w:val="left" w:pos="240"/>
              </w:tabs>
            </w:pPr>
          </w:p>
        </w:tc>
      </w:tr>
    </w:tbl>
    <w:p w14:paraId="1D34C8C6">
      <w:pPr>
        <w:tabs>
          <w:tab w:val="left" w:pos="240"/>
          <w:tab w:val="left" w:pos="7665"/>
        </w:tabs>
      </w:pPr>
    </w:p>
    <w:p w14:paraId="0E08FE11">
      <w:pPr>
        <w:spacing w:line="360" w:lineRule="auto"/>
        <w:ind w:right="84" w:firstLine="224" w:firstLineChars="100"/>
        <w:rPr>
          <w:sz w:val="24"/>
        </w:rPr>
      </w:pPr>
      <w:r>
        <w:rPr>
          <w:sz w:val="24"/>
        </w:rPr>
        <w:t>投标人名称：</w:t>
      </w:r>
    </w:p>
    <w:p w14:paraId="2928A4E0">
      <w:pPr>
        <w:spacing w:line="360" w:lineRule="auto"/>
        <w:ind w:right="84" w:firstLine="224" w:firstLineChars="100"/>
        <w:rPr>
          <w:sz w:val="24"/>
        </w:rPr>
      </w:pPr>
    </w:p>
    <w:p w14:paraId="42A3EFA0">
      <w:pPr>
        <w:spacing w:line="360" w:lineRule="auto"/>
        <w:ind w:right="84" w:firstLine="224" w:firstLineChars="100"/>
        <w:rPr>
          <w:position w:val="-40"/>
          <w:sz w:val="24"/>
        </w:rPr>
      </w:pPr>
      <w:r>
        <w:rPr>
          <w:sz w:val="24"/>
        </w:rPr>
        <w:t xml:space="preserve">日期：  </w:t>
      </w:r>
    </w:p>
    <w:p w14:paraId="167A3C0F">
      <w:pPr>
        <w:widowControl/>
        <w:jc w:val="left"/>
        <w:rPr>
          <w:b/>
          <w:sz w:val="24"/>
        </w:rPr>
      </w:pPr>
      <w:r>
        <w:rPr>
          <w:b/>
          <w:sz w:val="24"/>
        </w:rPr>
        <w:br w:type="page"/>
      </w:r>
    </w:p>
    <w:p w14:paraId="28DF7CF9">
      <w:pPr>
        <w:tabs>
          <w:tab w:val="left" w:pos="360"/>
        </w:tabs>
        <w:spacing w:line="360" w:lineRule="auto"/>
        <w:ind w:firstLine="448" w:firstLineChars="200"/>
        <w:rPr>
          <w:b/>
          <w:sz w:val="24"/>
        </w:rPr>
      </w:pPr>
      <w:r>
        <w:rPr>
          <w:b/>
          <w:sz w:val="24"/>
        </w:rPr>
        <w:t>附件1</w:t>
      </w:r>
      <w:r>
        <w:rPr>
          <w:rFonts w:hint="eastAsia"/>
          <w:b/>
          <w:sz w:val="24"/>
        </w:rPr>
        <w:t>3</w:t>
      </w:r>
    </w:p>
    <w:p w14:paraId="138970EB">
      <w:pPr>
        <w:tabs>
          <w:tab w:val="left" w:pos="360"/>
        </w:tabs>
        <w:spacing w:line="360" w:lineRule="auto"/>
        <w:ind w:firstLine="448" w:firstLineChars="200"/>
        <w:rPr>
          <w:b/>
          <w:sz w:val="24"/>
        </w:rPr>
      </w:pPr>
    </w:p>
    <w:p w14:paraId="69D2FD50">
      <w:pPr>
        <w:tabs>
          <w:tab w:val="left" w:pos="360"/>
        </w:tabs>
        <w:spacing w:line="360" w:lineRule="auto"/>
        <w:jc w:val="center"/>
        <w:rPr>
          <w:b/>
          <w:bCs/>
          <w:sz w:val="24"/>
        </w:rPr>
      </w:pPr>
      <w:r>
        <w:rPr>
          <w:rFonts w:hint="eastAsia"/>
          <w:b/>
          <w:bCs/>
          <w:sz w:val="24"/>
        </w:rPr>
        <w:t>书面</w:t>
      </w:r>
      <w:r>
        <w:rPr>
          <w:b/>
          <w:bCs/>
          <w:sz w:val="24"/>
        </w:rPr>
        <w:t>声明</w:t>
      </w:r>
    </w:p>
    <w:p w14:paraId="58EC27DF">
      <w:pPr>
        <w:pStyle w:val="37"/>
        <w:tabs>
          <w:tab w:val="left" w:pos="360"/>
        </w:tabs>
        <w:spacing w:line="360" w:lineRule="auto"/>
        <w:ind w:firstLine="446"/>
        <w:rPr>
          <w:sz w:val="24"/>
        </w:rPr>
      </w:pPr>
    </w:p>
    <w:p w14:paraId="70554789">
      <w:pPr>
        <w:pStyle w:val="37"/>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14:paraId="5CEAD949">
      <w:pPr>
        <w:pStyle w:val="37"/>
        <w:tabs>
          <w:tab w:val="left" w:pos="360"/>
        </w:tabs>
        <w:spacing w:line="360" w:lineRule="auto"/>
        <w:ind w:firstLine="446"/>
        <w:rPr>
          <w:sz w:val="24"/>
        </w:rPr>
      </w:pPr>
      <w:r>
        <w:rPr>
          <w:rFonts w:hint="eastAsia"/>
          <w:sz w:val="24"/>
        </w:rPr>
        <w:t>我单位具备良好的商业信誉和健全的财务会计制度，依法缴纳税收和社会保障资金。</w:t>
      </w:r>
    </w:p>
    <w:p w14:paraId="22A6FC9F">
      <w:pPr>
        <w:pStyle w:val="37"/>
        <w:tabs>
          <w:tab w:val="left" w:pos="360"/>
        </w:tabs>
        <w:spacing w:line="360" w:lineRule="auto"/>
        <w:ind w:firstLine="446"/>
        <w:rPr>
          <w:sz w:val="24"/>
        </w:rPr>
      </w:pPr>
    </w:p>
    <w:p w14:paraId="648FCC4F">
      <w:pPr>
        <w:pStyle w:val="37"/>
        <w:tabs>
          <w:tab w:val="left" w:pos="360"/>
        </w:tabs>
        <w:spacing w:line="360" w:lineRule="auto"/>
        <w:ind w:firstLine="446"/>
        <w:rPr>
          <w:sz w:val="24"/>
        </w:rPr>
      </w:pPr>
    </w:p>
    <w:p w14:paraId="6C106288">
      <w:pPr>
        <w:autoSpaceDE w:val="0"/>
        <w:autoSpaceDN w:val="0"/>
        <w:spacing w:line="500" w:lineRule="exact"/>
        <w:ind w:left="3840"/>
        <w:jc w:val="left"/>
        <w:rPr>
          <w:sz w:val="24"/>
          <w:szCs w:val="24"/>
        </w:rPr>
      </w:pPr>
      <w:r>
        <w:rPr>
          <w:sz w:val="24"/>
          <w:szCs w:val="24"/>
        </w:rPr>
        <w:t>投标人名称：</w:t>
      </w:r>
    </w:p>
    <w:p w14:paraId="454972C8">
      <w:pPr>
        <w:autoSpaceDE w:val="0"/>
        <w:autoSpaceDN w:val="0"/>
        <w:spacing w:line="500" w:lineRule="exact"/>
        <w:ind w:left="3840"/>
        <w:jc w:val="left"/>
        <w:rPr>
          <w:sz w:val="24"/>
          <w:szCs w:val="24"/>
        </w:rPr>
      </w:pPr>
    </w:p>
    <w:p w14:paraId="0C7D0F7B">
      <w:pPr>
        <w:autoSpaceDE w:val="0"/>
        <w:autoSpaceDN w:val="0"/>
        <w:spacing w:line="500" w:lineRule="exact"/>
        <w:ind w:left="3840"/>
        <w:jc w:val="left"/>
        <w:rPr>
          <w:sz w:val="24"/>
          <w:szCs w:val="24"/>
        </w:rPr>
      </w:pPr>
      <w:r>
        <w:rPr>
          <w:sz w:val="24"/>
          <w:szCs w:val="24"/>
        </w:rPr>
        <w:t>日期：</w:t>
      </w:r>
    </w:p>
    <w:p w14:paraId="33C126B9">
      <w:pPr>
        <w:autoSpaceDE w:val="0"/>
        <w:autoSpaceDN w:val="0"/>
        <w:spacing w:line="500" w:lineRule="exact"/>
        <w:ind w:left="3840"/>
        <w:jc w:val="left"/>
        <w:rPr>
          <w:sz w:val="24"/>
          <w:szCs w:val="24"/>
        </w:rPr>
      </w:pPr>
    </w:p>
    <w:p w14:paraId="3D362C4B">
      <w:pPr>
        <w:pStyle w:val="37"/>
        <w:tabs>
          <w:tab w:val="left" w:pos="360"/>
        </w:tabs>
        <w:spacing w:line="360" w:lineRule="auto"/>
        <w:ind w:firstLine="0" w:firstLineChars="0"/>
        <w:rPr>
          <w:sz w:val="24"/>
          <w:u w:val="single"/>
        </w:rPr>
      </w:pPr>
      <w:r>
        <w:rPr>
          <w:rFonts w:hint="eastAsia"/>
          <w:sz w:val="24"/>
          <w:u w:val="single"/>
        </w:rPr>
        <w:t xml:space="preserve">                                                                     </w:t>
      </w:r>
    </w:p>
    <w:p w14:paraId="4A7A955A">
      <w:pPr>
        <w:pStyle w:val="37"/>
        <w:tabs>
          <w:tab w:val="left" w:pos="360"/>
        </w:tabs>
        <w:spacing w:line="360" w:lineRule="auto"/>
        <w:ind w:firstLine="446"/>
        <w:rPr>
          <w:sz w:val="24"/>
        </w:rPr>
      </w:pPr>
    </w:p>
    <w:p w14:paraId="07D69817">
      <w:pPr>
        <w:pStyle w:val="37"/>
        <w:spacing w:line="360" w:lineRule="auto"/>
        <w:ind w:firstLine="0" w:firstLineChars="0"/>
        <w:jc w:val="center"/>
        <w:rPr>
          <w:b/>
          <w:sz w:val="24"/>
        </w:rPr>
      </w:pPr>
    </w:p>
    <w:p w14:paraId="16F6142A">
      <w:pPr>
        <w:pStyle w:val="37"/>
        <w:spacing w:line="360" w:lineRule="auto"/>
        <w:ind w:firstLine="0" w:firstLineChars="0"/>
        <w:jc w:val="center"/>
        <w:rPr>
          <w:b/>
          <w:sz w:val="24"/>
        </w:rPr>
      </w:pPr>
    </w:p>
    <w:p w14:paraId="72B9F6D0">
      <w:pPr>
        <w:pStyle w:val="37"/>
        <w:spacing w:line="360" w:lineRule="auto"/>
        <w:ind w:firstLine="0" w:firstLineChars="0"/>
        <w:jc w:val="center"/>
        <w:rPr>
          <w:b/>
          <w:sz w:val="24"/>
        </w:rPr>
      </w:pPr>
      <w:r>
        <w:rPr>
          <w:rFonts w:hint="eastAsia"/>
          <w:b/>
          <w:sz w:val="24"/>
        </w:rPr>
        <w:t>证明材料</w:t>
      </w:r>
    </w:p>
    <w:p w14:paraId="080A541D">
      <w:pPr>
        <w:pStyle w:val="37"/>
        <w:tabs>
          <w:tab w:val="left" w:pos="360"/>
        </w:tabs>
        <w:spacing w:line="360" w:lineRule="auto"/>
        <w:ind w:firstLine="446"/>
        <w:rPr>
          <w:sz w:val="24"/>
        </w:rPr>
      </w:pPr>
    </w:p>
    <w:p w14:paraId="4E1CF229">
      <w:pPr>
        <w:pStyle w:val="37"/>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14:paraId="7747E397">
      <w:pPr>
        <w:pStyle w:val="37"/>
        <w:tabs>
          <w:tab w:val="left" w:pos="360"/>
        </w:tabs>
        <w:spacing w:line="360" w:lineRule="auto"/>
        <w:ind w:firstLine="446"/>
        <w:rPr>
          <w:sz w:val="24"/>
        </w:rPr>
      </w:pPr>
    </w:p>
    <w:p w14:paraId="4BD6F709">
      <w:pPr>
        <w:autoSpaceDE w:val="0"/>
        <w:autoSpaceDN w:val="0"/>
        <w:spacing w:line="500" w:lineRule="exact"/>
        <w:ind w:left="3840"/>
        <w:jc w:val="left"/>
        <w:rPr>
          <w:sz w:val="24"/>
          <w:szCs w:val="24"/>
        </w:rPr>
      </w:pPr>
    </w:p>
    <w:p w14:paraId="4C5F80A8">
      <w:pPr>
        <w:autoSpaceDE w:val="0"/>
        <w:autoSpaceDN w:val="0"/>
        <w:spacing w:line="500" w:lineRule="exact"/>
        <w:ind w:left="3840"/>
        <w:jc w:val="left"/>
        <w:rPr>
          <w:sz w:val="24"/>
          <w:szCs w:val="24"/>
        </w:rPr>
      </w:pPr>
    </w:p>
    <w:p w14:paraId="49B6559A">
      <w:pPr>
        <w:autoSpaceDE w:val="0"/>
        <w:autoSpaceDN w:val="0"/>
        <w:spacing w:line="500" w:lineRule="exact"/>
        <w:ind w:left="3840"/>
        <w:jc w:val="left"/>
        <w:rPr>
          <w:sz w:val="24"/>
          <w:szCs w:val="24"/>
        </w:rPr>
      </w:pPr>
      <w:r>
        <w:rPr>
          <w:sz w:val="24"/>
          <w:szCs w:val="24"/>
        </w:rPr>
        <w:t>投标人名称：</w:t>
      </w:r>
    </w:p>
    <w:p w14:paraId="35554B55">
      <w:pPr>
        <w:autoSpaceDE w:val="0"/>
        <w:autoSpaceDN w:val="0"/>
        <w:spacing w:line="500" w:lineRule="exact"/>
        <w:ind w:left="3840"/>
        <w:jc w:val="left"/>
        <w:rPr>
          <w:sz w:val="24"/>
          <w:szCs w:val="24"/>
        </w:rPr>
      </w:pPr>
    </w:p>
    <w:p w14:paraId="66BA0A02">
      <w:pPr>
        <w:autoSpaceDE w:val="0"/>
        <w:autoSpaceDN w:val="0"/>
        <w:spacing w:line="500" w:lineRule="exact"/>
        <w:ind w:left="3840"/>
        <w:jc w:val="left"/>
        <w:rPr>
          <w:b/>
          <w:sz w:val="24"/>
        </w:rPr>
      </w:pPr>
      <w:r>
        <w:rPr>
          <w:sz w:val="24"/>
          <w:szCs w:val="24"/>
        </w:rPr>
        <w:t>日期：</w:t>
      </w:r>
    </w:p>
    <w:p w14:paraId="52A6EBB7">
      <w:pPr>
        <w:widowControl/>
        <w:jc w:val="left"/>
        <w:rPr>
          <w:b/>
          <w:sz w:val="24"/>
        </w:rPr>
      </w:pPr>
      <w:r>
        <w:rPr>
          <w:b/>
          <w:sz w:val="24"/>
        </w:rPr>
        <w:br w:type="page"/>
      </w:r>
    </w:p>
    <w:p w14:paraId="0DD881D4">
      <w:pPr>
        <w:spacing w:line="560" w:lineRule="exact"/>
        <w:jc w:val="left"/>
        <w:rPr>
          <w:b/>
          <w:sz w:val="24"/>
        </w:rPr>
      </w:pPr>
      <w:r>
        <w:rPr>
          <w:b/>
          <w:sz w:val="24"/>
        </w:rPr>
        <w:t>附件1</w:t>
      </w:r>
      <w:r>
        <w:rPr>
          <w:rFonts w:hint="eastAsia"/>
          <w:b/>
          <w:sz w:val="24"/>
        </w:rPr>
        <w:t>4</w:t>
      </w:r>
      <w:r>
        <w:rPr>
          <w:b/>
          <w:sz w:val="24"/>
        </w:rPr>
        <w:t>：投标人认为需要提供的其他资料</w:t>
      </w:r>
    </w:p>
    <w:p w14:paraId="7D20B0B6">
      <w:pPr>
        <w:autoSpaceDE w:val="0"/>
        <w:autoSpaceDN w:val="0"/>
        <w:adjustRightInd w:val="0"/>
        <w:spacing w:line="560" w:lineRule="exact"/>
        <w:outlineLvl w:val="0"/>
        <w:rPr>
          <w:b/>
          <w:sz w:val="24"/>
        </w:rPr>
      </w:pPr>
    </w:p>
    <w:p w14:paraId="067C033F">
      <w:pPr>
        <w:tabs>
          <w:tab w:val="left" w:pos="412"/>
          <w:tab w:val="left" w:pos="618"/>
        </w:tabs>
        <w:spacing w:line="520" w:lineRule="exact"/>
        <w:jc w:val="center"/>
        <w:rPr>
          <w:sz w:val="24"/>
          <w:szCs w:val="21"/>
        </w:rPr>
      </w:pPr>
    </w:p>
    <w:sectPr>
      <w:headerReference r:id="rId4" w:type="default"/>
      <w:footerReference r:id="rId5"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48E71">
    <w:pPr>
      <w:pStyle w:val="17"/>
      <w:jc w:val="center"/>
    </w:pPr>
    <w:r>
      <w:rPr>
        <w:b/>
      </w:rPr>
      <w:fldChar w:fldCharType="begin"/>
    </w:r>
    <w:r>
      <w:rPr>
        <w:b/>
      </w:rPr>
      <w:instrText xml:space="preserve">PAGE  \* Arabic  \* MERGEFORMAT</w:instrText>
    </w:r>
    <w:r>
      <w:rPr>
        <w:b/>
      </w:rPr>
      <w:fldChar w:fldCharType="separate"/>
    </w:r>
    <w:r>
      <w:rPr>
        <w:b/>
        <w:lang w:val="zh-CN"/>
      </w:rPr>
      <w:t>7</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9CC87">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AD3CC">
    <w:pPr>
      <w:pStyle w:val="18"/>
      <w:jc w:val="both"/>
    </w:pPr>
    <w:r>
      <w:rPr>
        <w:rFonts w:hint="eastAsia"/>
      </w:rPr>
      <w:t>竞争性磋商文件                                                       第一部分——磋商邀请函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9FC12A"/>
    <w:multiLevelType w:val="multilevel"/>
    <w:tmpl w:val="9D9FC12A"/>
    <w:lvl w:ilvl="0" w:tentative="0">
      <w:start w:val="1"/>
      <w:numFmt w:val="bullet"/>
      <w:lvlText w:val=""/>
      <w:lvlJc w:val="left"/>
      <w:pPr>
        <w:ind w:left="630" w:hanging="420"/>
      </w:pPr>
      <w:rPr>
        <w:rFonts w:hint="default" w:ascii="Wingdings" w:hAnsi="Wingdings" w:cs="Wingdings"/>
      </w:rPr>
    </w:lvl>
    <w:lvl w:ilvl="1" w:tentative="0">
      <w:start w:val="1"/>
      <w:numFmt w:val="bullet"/>
      <w:lvlText w:val=""/>
      <w:lvlJc w:val="left"/>
      <w:pPr>
        <w:ind w:left="1050" w:hanging="420"/>
      </w:pPr>
      <w:rPr>
        <w:rFonts w:hint="default" w:ascii="Wingdings" w:hAnsi="Wingdings" w:cs="Wingdings"/>
      </w:rPr>
    </w:lvl>
    <w:lvl w:ilvl="2" w:tentative="0">
      <w:start w:val="1"/>
      <w:numFmt w:val="bullet"/>
      <w:lvlText w:val=""/>
      <w:lvlJc w:val="left"/>
      <w:pPr>
        <w:ind w:left="1470" w:hanging="420"/>
      </w:pPr>
      <w:rPr>
        <w:rFonts w:hint="default" w:ascii="Wingdings" w:hAnsi="Wingdings" w:cs="Wingdings"/>
      </w:rPr>
    </w:lvl>
    <w:lvl w:ilvl="3" w:tentative="0">
      <w:start w:val="1"/>
      <w:numFmt w:val="bullet"/>
      <w:lvlText w:val=""/>
      <w:lvlJc w:val="left"/>
      <w:pPr>
        <w:ind w:left="1890" w:hanging="420"/>
      </w:pPr>
      <w:rPr>
        <w:rFonts w:hint="default" w:ascii="Wingdings" w:hAnsi="Wingdings" w:cs="Wingdings"/>
      </w:rPr>
    </w:lvl>
    <w:lvl w:ilvl="4" w:tentative="0">
      <w:start w:val="1"/>
      <w:numFmt w:val="bullet"/>
      <w:lvlText w:val=""/>
      <w:lvlJc w:val="left"/>
      <w:pPr>
        <w:ind w:left="2310" w:hanging="420"/>
      </w:pPr>
      <w:rPr>
        <w:rFonts w:hint="default" w:ascii="Wingdings" w:hAnsi="Wingdings" w:cs="Wingdings"/>
      </w:rPr>
    </w:lvl>
    <w:lvl w:ilvl="5" w:tentative="0">
      <w:start w:val="1"/>
      <w:numFmt w:val="bullet"/>
      <w:lvlText w:val=""/>
      <w:lvlJc w:val="left"/>
      <w:pPr>
        <w:ind w:left="2730" w:hanging="420"/>
      </w:pPr>
      <w:rPr>
        <w:rFonts w:hint="default" w:ascii="Wingdings" w:hAnsi="Wingdings" w:cs="Wingdings"/>
      </w:rPr>
    </w:lvl>
    <w:lvl w:ilvl="6" w:tentative="0">
      <w:start w:val="1"/>
      <w:numFmt w:val="bullet"/>
      <w:lvlText w:val=""/>
      <w:lvlJc w:val="left"/>
      <w:pPr>
        <w:ind w:left="3150" w:hanging="420"/>
      </w:pPr>
      <w:rPr>
        <w:rFonts w:hint="default" w:ascii="Wingdings" w:hAnsi="Wingdings" w:cs="Wingdings"/>
      </w:rPr>
    </w:lvl>
    <w:lvl w:ilvl="7" w:tentative="0">
      <w:start w:val="1"/>
      <w:numFmt w:val="bullet"/>
      <w:lvlText w:val=""/>
      <w:lvlJc w:val="left"/>
      <w:pPr>
        <w:ind w:left="3570" w:hanging="420"/>
      </w:pPr>
      <w:rPr>
        <w:rFonts w:hint="default" w:ascii="Wingdings" w:hAnsi="Wingdings" w:cs="Wingdings"/>
      </w:rPr>
    </w:lvl>
    <w:lvl w:ilvl="8" w:tentative="0">
      <w:start w:val="1"/>
      <w:numFmt w:val="bullet"/>
      <w:lvlText w:val=""/>
      <w:lvlJc w:val="left"/>
      <w:pPr>
        <w:ind w:left="3990" w:hanging="420"/>
      </w:pPr>
      <w:rPr>
        <w:rFonts w:hint="default" w:ascii="Wingdings" w:hAnsi="Wingdings" w:cs="Wingdings"/>
      </w:rPr>
    </w:lvl>
  </w:abstractNum>
  <w:abstractNum w:abstractNumId="1">
    <w:nsid w:val="0000000A"/>
    <w:multiLevelType w:val="multilevel"/>
    <w:tmpl w:val="0000000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3">
    <w:nsid w:val="2113D180"/>
    <w:multiLevelType w:val="singleLevel"/>
    <w:tmpl w:val="2113D180"/>
    <w:lvl w:ilvl="0" w:tentative="0">
      <w:start w:val="1"/>
      <w:numFmt w:val="chineseCounting"/>
      <w:suff w:val="nothing"/>
      <w:lvlText w:val="%1、"/>
      <w:lvlJc w:val="left"/>
      <w:rPr>
        <w:rFonts w:hint="eastAsia"/>
      </w:rPr>
    </w:lvl>
  </w:abstractNum>
  <w:abstractNum w:abstractNumId="4">
    <w:nsid w:val="2461018B"/>
    <w:multiLevelType w:val="multilevel"/>
    <w:tmpl w:val="2461018B"/>
    <w:lvl w:ilvl="0" w:tentative="0">
      <w:start w:val="2"/>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367F6A45"/>
    <w:multiLevelType w:val="multilevel"/>
    <w:tmpl w:val="367F6A45"/>
    <w:lvl w:ilvl="0" w:tentative="0">
      <w:start w:val="1"/>
      <w:numFmt w:val="decimal"/>
      <w:pStyle w:val="7"/>
      <w:lvlText w:val="%1."/>
      <w:lvlJc w:val="left"/>
      <w:pPr>
        <w:ind w:left="360" w:hanging="360"/>
      </w:pPr>
      <w:rPr>
        <w:rFonts w:hint="default"/>
      </w:rPr>
    </w:lvl>
    <w:lvl w:ilvl="1" w:tentative="0">
      <w:start w:val="1"/>
      <w:numFmt w:val="decimal"/>
      <w:pStyle w:val="5"/>
      <w:lvlText w:val="%1.%2"/>
      <w:lvlJc w:val="left"/>
      <w:pPr>
        <w:tabs>
          <w:tab w:val="left" w:pos="432"/>
        </w:tabs>
        <w:ind w:left="432" w:hanging="432"/>
      </w:pPr>
      <w:rPr>
        <w:rFonts w:hint="default"/>
      </w:rPr>
    </w:lvl>
    <w:lvl w:ilvl="2" w:tentative="0">
      <w:start w:val="1"/>
      <w:numFmt w:val="lowerLetter"/>
      <w:pStyle w:val="11"/>
      <w:lvlText w:val="%3."/>
      <w:lvlJc w:val="left"/>
      <w:pPr>
        <w:ind w:left="792" w:hanging="360"/>
      </w:pPr>
      <w:rPr>
        <w:rFonts w:hint="default"/>
      </w:rPr>
    </w:lvl>
    <w:lvl w:ilvl="3" w:tentative="0">
      <w:start w:val="1"/>
      <w:numFmt w:val="lowerRoman"/>
      <w:pStyle w:val="13"/>
      <w:lvlText w:val="%4."/>
      <w:lvlJc w:val="left"/>
      <w:pPr>
        <w:ind w:left="1152" w:hanging="360"/>
      </w:pPr>
      <w:rPr>
        <w:rFonts w:hint="default"/>
      </w:rPr>
    </w:lvl>
    <w:lvl w:ilvl="4" w:tentative="0">
      <w:start w:val="1"/>
      <w:numFmt w:val="lowerLetter"/>
      <w:pStyle w:val="20"/>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zYzA5ZTNmMTBhOTBlY2JjMDQ5NWYwNzc3NjYxMWIifQ=="/>
  </w:docVars>
  <w:rsids>
    <w:rsidRoot w:val="00325832"/>
    <w:rsid w:val="00000D09"/>
    <w:rsid w:val="000014C8"/>
    <w:rsid w:val="00001FD1"/>
    <w:rsid w:val="00005A05"/>
    <w:rsid w:val="00006243"/>
    <w:rsid w:val="00006501"/>
    <w:rsid w:val="00007F41"/>
    <w:rsid w:val="00010DCF"/>
    <w:rsid w:val="000117B3"/>
    <w:rsid w:val="00011B73"/>
    <w:rsid w:val="00013068"/>
    <w:rsid w:val="00013701"/>
    <w:rsid w:val="000140B4"/>
    <w:rsid w:val="00017C2D"/>
    <w:rsid w:val="00020E27"/>
    <w:rsid w:val="00024BF1"/>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146"/>
    <w:rsid w:val="000A54B8"/>
    <w:rsid w:val="000A5CEA"/>
    <w:rsid w:val="000A62E5"/>
    <w:rsid w:val="000B068A"/>
    <w:rsid w:val="000B1CA7"/>
    <w:rsid w:val="000B2975"/>
    <w:rsid w:val="000B4BF2"/>
    <w:rsid w:val="000B520E"/>
    <w:rsid w:val="000C3083"/>
    <w:rsid w:val="000C337F"/>
    <w:rsid w:val="000C573B"/>
    <w:rsid w:val="000C6CA8"/>
    <w:rsid w:val="000C7A3F"/>
    <w:rsid w:val="000D26D7"/>
    <w:rsid w:val="000D2F5A"/>
    <w:rsid w:val="000D304C"/>
    <w:rsid w:val="000D3112"/>
    <w:rsid w:val="000D3B22"/>
    <w:rsid w:val="000D4EA3"/>
    <w:rsid w:val="000D514E"/>
    <w:rsid w:val="000D5DE9"/>
    <w:rsid w:val="000E1D6E"/>
    <w:rsid w:val="000E3FFA"/>
    <w:rsid w:val="000E50F9"/>
    <w:rsid w:val="000E5380"/>
    <w:rsid w:val="000E660F"/>
    <w:rsid w:val="000E69C0"/>
    <w:rsid w:val="000E6A7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65C6"/>
    <w:rsid w:val="00121CDE"/>
    <w:rsid w:val="00122667"/>
    <w:rsid w:val="00123BF8"/>
    <w:rsid w:val="001256ED"/>
    <w:rsid w:val="0012609D"/>
    <w:rsid w:val="00126378"/>
    <w:rsid w:val="001307C5"/>
    <w:rsid w:val="00130AD2"/>
    <w:rsid w:val="00135039"/>
    <w:rsid w:val="00136D2C"/>
    <w:rsid w:val="00136F51"/>
    <w:rsid w:val="00137E70"/>
    <w:rsid w:val="001411F4"/>
    <w:rsid w:val="00141664"/>
    <w:rsid w:val="00143B4D"/>
    <w:rsid w:val="00143EB8"/>
    <w:rsid w:val="0014400B"/>
    <w:rsid w:val="00145FEE"/>
    <w:rsid w:val="0014712D"/>
    <w:rsid w:val="00151A9A"/>
    <w:rsid w:val="00152128"/>
    <w:rsid w:val="001524A8"/>
    <w:rsid w:val="001526D6"/>
    <w:rsid w:val="00153D9D"/>
    <w:rsid w:val="00154571"/>
    <w:rsid w:val="00155128"/>
    <w:rsid w:val="00161AF2"/>
    <w:rsid w:val="00161F5F"/>
    <w:rsid w:val="001641AE"/>
    <w:rsid w:val="001659F0"/>
    <w:rsid w:val="00166ECA"/>
    <w:rsid w:val="001704C8"/>
    <w:rsid w:val="001707F2"/>
    <w:rsid w:val="00170DF2"/>
    <w:rsid w:val="00171C6D"/>
    <w:rsid w:val="00172489"/>
    <w:rsid w:val="00173561"/>
    <w:rsid w:val="0017520C"/>
    <w:rsid w:val="0017744A"/>
    <w:rsid w:val="00177EB8"/>
    <w:rsid w:val="00181ED5"/>
    <w:rsid w:val="001834DA"/>
    <w:rsid w:val="001835D7"/>
    <w:rsid w:val="001837F4"/>
    <w:rsid w:val="00185D85"/>
    <w:rsid w:val="00186526"/>
    <w:rsid w:val="00186706"/>
    <w:rsid w:val="00193954"/>
    <w:rsid w:val="00193BCD"/>
    <w:rsid w:val="0019431D"/>
    <w:rsid w:val="00194FBC"/>
    <w:rsid w:val="00196A86"/>
    <w:rsid w:val="00196D6B"/>
    <w:rsid w:val="00196E07"/>
    <w:rsid w:val="001A01CF"/>
    <w:rsid w:val="001A0F97"/>
    <w:rsid w:val="001A142F"/>
    <w:rsid w:val="001A2919"/>
    <w:rsid w:val="001A3DE3"/>
    <w:rsid w:val="001A46F9"/>
    <w:rsid w:val="001A515E"/>
    <w:rsid w:val="001A7E14"/>
    <w:rsid w:val="001B13FA"/>
    <w:rsid w:val="001B5BEA"/>
    <w:rsid w:val="001B7A36"/>
    <w:rsid w:val="001C0132"/>
    <w:rsid w:val="001C0E64"/>
    <w:rsid w:val="001C1981"/>
    <w:rsid w:val="001C2B28"/>
    <w:rsid w:val="001C50CC"/>
    <w:rsid w:val="001C7055"/>
    <w:rsid w:val="001D1850"/>
    <w:rsid w:val="001D32CF"/>
    <w:rsid w:val="001D3ACD"/>
    <w:rsid w:val="001D4FB9"/>
    <w:rsid w:val="001D501D"/>
    <w:rsid w:val="001D5E41"/>
    <w:rsid w:val="001E30AF"/>
    <w:rsid w:val="001E310C"/>
    <w:rsid w:val="001E3AAF"/>
    <w:rsid w:val="001E3CB7"/>
    <w:rsid w:val="001F0C14"/>
    <w:rsid w:val="001F1E90"/>
    <w:rsid w:val="001F2867"/>
    <w:rsid w:val="001F29C1"/>
    <w:rsid w:val="001F2B50"/>
    <w:rsid w:val="001F345B"/>
    <w:rsid w:val="001F4AD6"/>
    <w:rsid w:val="001F6467"/>
    <w:rsid w:val="001F65EF"/>
    <w:rsid w:val="001F6DCF"/>
    <w:rsid w:val="001F7A52"/>
    <w:rsid w:val="002027E3"/>
    <w:rsid w:val="00204B95"/>
    <w:rsid w:val="00205B78"/>
    <w:rsid w:val="00206328"/>
    <w:rsid w:val="0020759C"/>
    <w:rsid w:val="00207C76"/>
    <w:rsid w:val="002113A2"/>
    <w:rsid w:val="00211616"/>
    <w:rsid w:val="00212E26"/>
    <w:rsid w:val="00214D65"/>
    <w:rsid w:val="0021638D"/>
    <w:rsid w:val="0022041A"/>
    <w:rsid w:val="00220469"/>
    <w:rsid w:val="00220883"/>
    <w:rsid w:val="00222FAF"/>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70448"/>
    <w:rsid w:val="00270BE3"/>
    <w:rsid w:val="00271086"/>
    <w:rsid w:val="0027114A"/>
    <w:rsid w:val="00274610"/>
    <w:rsid w:val="00274CF5"/>
    <w:rsid w:val="00274DD6"/>
    <w:rsid w:val="00275C48"/>
    <w:rsid w:val="0027741B"/>
    <w:rsid w:val="00277AEF"/>
    <w:rsid w:val="002804EC"/>
    <w:rsid w:val="00280C49"/>
    <w:rsid w:val="00281A22"/>
    <w:rsid w:val="00282377"/>
    <w:rsid w:val="0028284B"/>
    <w:rsid w:val="00283BE8"/>
    <w:rsid w:val="00286A3C"/>
    <w:rsid w:val="00287CFF"/>
    <w:rsid w:val="00292094"/>
    <w:rsid w:val="00292BE5"/>
    <w:rsid w:val="00293728"/>
    <w:rsid w:val="00293B4A"/>
    <w:rsid w:val="002948B5"/>
    <w:rsid w:val="00294986"/>
    <w:rsid w:val="00294EAF"/>
    <w:rsid w:val="00295416"/>
    <w:rsid w:val="00295883"/>
    <w:rsid w:val="00295F3C"/>
    <w:rsid w:val="0029610C"/>
    <w:rsid w:val="00297EAE"/>
    <w:rsid w:val="002A3C32"/>
    <w:rsid w:val="002A4B3C"/>
    <w:rsid w:val="002A59C2"/>
    <w:rsid w:val="002A5E55"/>
    <w:rsid w:val="002A660D"/>
    <w:rsid w:val="002A7B57"/>
    <w:rsid w:val="002B3BB4"/>
    <w:rsid w:val="002B3BFC"/>
    <w:rsid w:val="002B538F"/>
    <w:rsid w:val="002B7E9C"/>
    <w:rsid w:val="002C0346"/>
    <w:rsid w:val="002C1B67"/>
    <w:rsid w:val="002C2083"/>
    <w:rsid w:val="002C696D"/>
    <w:rsid w:val="002C6C31"/>
    <w:rsid w:val="002D02A5"/>
    <w:rsid w:val="002D07F8"/>
    <w:rsid w:val="002D09CD"/>
    <w:rsid w:val="002D114E"/>
    <w:rsid w:val="002D17E4"/>
    <w:rsid w:val="002D1D5D"/>
    <w:rsid w:val="002D1D64"/>
    <w:rsid w:val="002D4603"/>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3036EA"/>
    <w:rsid w:val="00305E3B"/>
    <w:rsid w:val="003104E5"/>
    <w:rsid w:val="0031086D"/>
    <w:rsid w:val="00310E16"/>
    <w:rsid w:val="00311322"/>
    <w:rsid w:val="00311DE3"/>
    <w:rsid w:val="00313073"/>
    <w:rsid w:val="003135A7"/>
    <w:rsid w:val="0031461A"/>
    <w:rsid w:val="00314D15"/>
    <w:rsid w:val="003159EF"/>
    <w:rsid w:val="00320416"/>
    <w:rsid w:val="00321DA5"/>
    <w:rsid w:val="00322EA4"/>
    <w:rsid w:val="00324441"/>
    <w:rsid w:val="003246AC"/>
    <w:rsid w:val="00324A4F"/>
    <w:rsid w:val="00324DDC"/>
    <w:rsid w:val="00325832"/>
    <w:rsid w:val="00330B45"/>
    <w:rsid w:val="0033138A"/>
    <w:rsid w:val="00332319"/>
    <w:rsid w:val="00335E90"/>
    <w:rsid w:val="00341B4E"/>
    <w:rsid w:val="003427C3"/>
    <w:rsid w:val="00343849"/>
    <w:rsid w:val="00343936"/>
    <w:rsid w:val="00343990"/>
    <w:rsid w:val="003473CD"/>
    <w:rsid w:val="00350E8A"/>
    <w:rsid w:val="0035257E"/>
    <w:rsid w:val="00355EEA"/>
    <w:rsid w:val="00355FE3"/>
    <w:rsid w:val="003562E3"/>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B52"/>
    <w:rsid w:val="003A3CF3"/>
    <w:rsid w:val="003A4B1D"/>
    <w:rsid w:val="003A6FD2"/>
    <w:rsid w:val="003A7FEB"/>
    <w:rsid w:val="003B0605"/>
    <w:rsid w:val="003B084F"/>
    <w:rsid w:val="003B20F9"/>
    <w:rsid w:val="003B2849"/>
    <w:rsid w:val="003B2B1C"/>
    <w:rsid w:val="003B2BB0"/>
    <w:rsid w:val="003B2CC9"/>
    <w:rsid w:val="003B339F"/>
    <w:rsid w:val="003B6213"/>
    <w:rsid w:val="003B6D2D"/>
    <w:rsid w:val="003B7218"/>
    <w:rsid w:val="003B78E0"/>
    <w:rsid w:val="003C6BEF"/>
    <w:rsid w:val="003C71A3"/>
    <w:rsid w:val="003C7A89"/>
    <w:rsid w:val="003C7ED9"/>
    <w:rsid w:val="003D0497"/>
    <w:rsid w:val="003D10B2"/>
    <w:rsid w:val="003D12EE"/>
    <w:rsid w:val="003D2351"/>
    <w:rsid w:val="003D2EF8"/>
    <w:rsid w:val="003D6DDA"/>
    <w:rsid w:val="003E100D"/>
    <w:rsid w:val="003E1D9F"/>
    <w:rsid w:val="003E2404"/>
    <w:rsid w:val="003E2BBE"/>
    <w:rsid w:val="003E318D"/>
    <w:rsid w:val="003E4B1B"/>
    <w:rsid w:val="003E5355"/>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C74"/>
    <w:rsid w:val="00445313"/>
    <w:rsid w:val="00446120"/>
    <w:rsid w:val="00446E68"/>
    <w:rsid w:val="00447974"/>
    <w:rsid w:val="004519C8"/>
    <w:rsid w:val="004536DD"/>
    <w:rsid w:val="00454160"/>
    <w:rsid w:val="004559D5"/>
    <w:rsid w:val="00455C9F"/>
    <w:rsid w:val="00455F7E"/>
    <w:rsid w:val="0045618D"/>
    <w:rsid w:val="00456846"/>
    <w:rsid w:val="00456E96"/>
    <w:rsid w:val="00457B84"/>
    <w:rsid w:val="00460809"/>
    <w:rsid w:val="00461A5D"/>
    <w:rsid w:val="0046640A"/>
    <w:rsid w:val="0046701C"/>
    <w:rsid w:val="0046734F"/>
    <w:rsid w:val="004675C5"/>
    <w:rsid w:val="00467B91"/>
    <w:rsid w:val="00467BBC"/>
    <w:rsid w:val="00470560"/>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5B83"/>
    <w:rsid w:val="004C65FD"/>
    <w:rsid w:val="004C7125"/>
    <w:rsid w:val="004D06E3"/>
    <w:rsid w:val="004D0995"/>
    <w:rsid w:val="004D2DC3"/>
    <w:rsid w:val="004D563B"/>
    <w:rsid w:val="004D5F22"/>
    <w:rsid w:val="004D6293"/>
    <w:rsid w:val="004D6546"/>
    <w:rsid w:val="004D6ABE"/>
    <w:rsid w:val="004E0B40"/>
    <w:rsid w:val="004E1922"/>
    <w:rsid w:val="004E1CA8"/>
    <w:rsid w:val="004E2FAC"/>
    <w:rsid w:val="004E38E3"/>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2349"/>
    <w:rsid w:val="00502D44"/>
    <w:rsid w:val="00502D72"/>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42A0"/>
    <w:rsid w:val="005845A5"/>
    <w:rsid w:val="0058472E"/>
    <w:rsid w:val="00584D37"/>
    <w:rsid w:val="00585C24"/>
    <w:rsid w:val="0059464B"/>
    <w:rsid w:val="0059473B"/>
    <w:rsid w:val="00594F17"/>
    <w:rsid w:val="005953CA"/>
    <w:rsid w:val="005960BA"/>
    <w:rsid w:val="005A15D1"/>
    <w:rsid w:val="005A1801"/>
    <w:rsid w:val="005A1927"/>
    <w:rsid w:val="005A2527"/>
    <w:rsid w:val="005A28A8"/>
    <w:rsid w:val="005A3F6F"/>
    <w:rsid w:val="005A4E6F"/>
    <w:rsid w:val="005A5CF8"/>
    <w:rsid w:val="005A6731"/>
    <w:rsid w:val="005B0248"/>
    <w:rsid w:val="005B0F84"/>
    <w:rsid w:val="005B352D"/>
    <w:rsid w:val="005B5E63"/>
    <w:rsid w:val="005B5FB5"/>
    <w:rsid w:val="005B631B"/>
    <w:rsid w:val="005B6420"/>
    <w:rsid w:val="005C1F12"/>
    <w:rsid w:val="005C2556"/>
    <w:rsid w:val="005C463B"/>
    <w:rsid w:val="005C4964"/>
    <w:rsid w:val="005C4AB3"/>
    <w:rsid w:val="005C5E6D"/>
    <w:rsid w:val="005C5EB1"/>
    <w:rsid w:val="005D086D"/>
    <w:rsid w:val="005D1B17"/>
    <w:rsid w:val="005D3683"/>
    <w:rsid w:val="005D3AB2"/>
    <w:rsid w:val="005D560A"/>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B2"/>
    <w:rsid w:val="006011A3"/>
    <w:rsid w:val="006014DA"/>
    <w:rsid w:val="00603746"/>
    <w:rsid w:val="0060379A"/>
    <w:rsid w:val="006038D0"/>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D5B"/>
    <w:rsid w:val="00635270"/>
    <w:rsid w:val="00635CA9"/>
    <w:rsid w:val="00635DAE"/>
    <w:rsid w:val="00635E02"/>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19FF"/>
    <w:rsid w:val="00664115"/>
    <w:rsid w:val="00665F3D"/>
    <w:rsid w:val="006675D6"/>
    <w:rsid w:val="00670BE5"/>
    <w:rsid w:val="006720DF"/>
    <w:rsid w:val="00673826"/>
    <w:rsid w:val="00674146"/>
    <w:rsid w:val="006741E5"/>
    <w:rsid w:val="00676F1C"/>
    <w:rsid w:val="006802EF"/>
    <w:rsid w:val="006852AB"/>
    <w:rsid w:val="00685987"/>
    <w:rsid w:val="006871AB"/>
    <w:rsid w:val="0068721C"/>
    <w:rsid w:val="00687A9B"/>
    <w:rsid w:val="00687D0B"/>
    <w:rsid w:val="00692004"/>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6EF7"/>
    <w:rsid w:val="006C0461"/>
    <w:rsid w:val="006C16C6"/>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70070A"/>
    <w:rsid w:val="0070411C"/>
    <w:rsid w:val="00705018"/>
    <w:rsid w:val="007058B3"/>
    <w:rsid w:val="00705D69"/>
    <w:rsid w:val="007071EE"/>
    <w:rsid w:val="0071193F"/>
    <w:rsid w:val="00716652"/>
    <w:rsid w:val="007225BB"/>
    <w:rsid w:val="007236BA"/>
    <w:rsid w:val="007238DD"/>
    <w:rsid w:val="00723D02"/>
    <w:rsid w:val="00723D84"/>
    <w:rsid w:val="00723EDE"/>
    <w:rsid w:val="00724717"/>
    <w:rsid w:val="0072534D"/>
    <w:rsid w:val="00725C22"/>
    <w:rsid w:val="00725E21"/>
    <w:rsid w:val="0072660C"/>
    <w:rsid w:val="00727280"/>
    <w:rsid w:val="00727CF8"/>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606A"/>
    <w:rsid w:val="00777024"/>
    <w:rsid w:val="0078146D"/>
    <w:rsid w:val="00781801"/>
    <w:rsid w:val="00784C33"/>
    <w:rsid w:val="0079363C"/>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4E82"/>
    <w:rsid w:val="007B5D7F"/>
    <w:rsid w:val="007B7C1E"/>
    <w:rsid w:val="007C1D1B"/>
    <w:rsid w:val="007C3FEA"/>
    <w:rsid w:val="007C4D4C"/>
    <w:rsid w:val="007C54BA"/>
    <w:rsid w:val="007D05E9"/>
    <w:rsid w:val="007D1428"/>
    <w:rsid w:val="007D36F1"/>
    <w:rsid w:val="007D53EC"/>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5DBC"/>
    <w:rsid w:val="008B7061"/>
    <w:rsid w:val="008C05D0"/>
    <w:rsid w:val="008C0EC2"/>
    <w:rsid w:val="008C3C92"/>
    <w:rsid w:val="008C4E8A"/>
    <w:rsid w:val="008C52AA"/>
    <w:rsid w:val="008C7ABA"/>
    <w:rsid w:val="008D1A2E"/>
    <w:rsid w:val="008D283D"/>
    <w:rsid w:val="008D3125"/>
    <w:rsid w:val="008D394D"/>
    <w:rsid w:val="008D442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3505"/>
    <w:rsid w:val="00903DDB"/>
    <w:rsid w:val="009060E8"/>
    <w:rsid w:val="00906B69"/>
    <w:rsid w:val="009071A1"/>
    <w:rsid w:val="0090766A"/>
    <w:rsid w:val="00911DC5"/>
    <w:rsid w:val="00913750"/>
    <w:rsid w:val="00913F09"/>
    <w:rsid w:val="009157E0"/>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1D94"/>
    <w:rsid w:val="00941DBE"/>
    <w:rsid w:val="0094212E"/>
    <w:rsid w:val="00942B32"/>
    <w:rsid w:val="009432E0"/>
    <w:rsid w:val="00943513"/>
    <w:rsid w:val="0094458A"/>
    <w:rsid w:val="0094466C"/>
    <w:rsid w:val="0094494E"/>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CB3"/>
    <w:rsid w:val="00A57696"/>
    <w:rsid w:val="00A60795"/>
    <w:rsid w:val="00A60AF2"/>
    <w:rsid w:val="00A62455"/>
    <w:rsid w:val="00A63263"/>
    <w:rsid w:val="00A64878"/>
    <w:rsid w:val="00A64F8F"/>
    <w:rsid w:val="00A66E59"/>
    <w:rsid w:val="00A67A1C"/>
    <w:rsid w:val="00A711EB"/>
    <w:rsid w:val="00A71330"/>
    <w:rsid w:val="00A77740"/>
    <w:rsid w:val="00A8009D"/>
    <w:rsid w:val="00A8016E"/>
    <w:rsid w:val="00A80AAB"/>
    <w:rsid w:val="00A82C4D"/>
    <w:rsid w:val="00A84363"/>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6053"/>
    <w:rsid w:val="00AA6B88"/>
    <w:rsid w:val="00AA772B"/>
    <w:rsid w:val="00AA7D92"/>
    <w:rsid w:val="00AB0F96"/>
    <w:rsid w:val="00AB1AAB"/>
    <w:rsid w:val="00AB1AB2"/>
    <w:rsid w:val="00AB26B5"/>
    <w:rsid w:val="00AB472B"/>
    <w:rsid w:val="00AC04F7"/>
    <w:rsid w:val="00AC0593"/>
    <w:rsid w:val="00AC0B2F"/>
    <w:rsid w:val="00AC1DB1"/>
    <w:rsid w:val="00AC35E3"/>
    <w:rsid w:val="00AC6628"/>
    <w:rsid w:val="00AC77DC"/>
    <w:rsid w:val="00AC7CD8"/>
    <w:rsid w:val="00AD4123"/>
    <w:rsid w:val="00AD760B"/>
    <w:rsid w:val="00AE0449"/>
    <w:rsid w:val="00AE15EA"/>
    <w:rsid w:val="00AE1773"/>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5479"/>
    <w:rsid w:val="00B95E29"/>
    <w:rsid w:val="00BA12AE"/>
    <w:rsid w:val="00BA1CC4"/>
    <w:rsid w:val="00BA33E7"/>
    <w:rsid w:val="00BA43A4"/>
    <w:rsid w:val="00BA47AA"/>
    <w:rsid w:val="00BA48C0"/>
    <w:rsid w:val="00BA4E83"/>
    <w:rsid w:val="00BA5BF7"/>
    <w:rsid w:val="00BB1B3F"/>
    <w:rsid w:val="00BB21E1"/>
    <w:rsid w:val="00BB355D"/>
    <w:rsid w:val="00BB7013"/>
    <w:rsid w:val="00BC0FFC"/>
    <w:rsid w:val="00BC5201"/>
    <w:rsid w:val="00BC5D73"/>
    <w:rsid w:val="00BC6742"/>
    <w:rsid w:val="00BC74D7"/>
    <w:rsid w:val="00BC78CE"/>
    <w:rsid w:val="00BD03F2"/>
    <w:rsid w:val="00BD0EA1"/>
    <w:rsid w:val="00BD11D6"/>
    <w:rsid w:val="00BD1BDB"/>
    <w:rsid w:val="00BD5A2E"/>
    <w:rsid w:val="00BD751A"/>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30CD"/>
    <w:rsid w:val="00C0439B"/>
    <w:rsid w:val="00C04640"/>
    <w:rsid w:val="00C0504F"/>
    <w:rsid w:val="00C051B4"/>
    <w:rsid w:val="00C06329"/>
    <w:rsid w:val="00C0765F"/>
    <w:rsid w:val="00C07C56"/>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6143B"/>
    <w:rsid w:val="00C637D6"/>
    <w:rsid w:val="00C64582"/>
    <w:rsid w:val="00C6657F"/>
    <w:rsid w:val="00C67013"/>
    <w:rsid w:val="00C67308"/>
    <w:rsid w:val="00C67560"/>
    <w:rsid w:val="00C720A2"/>
    <w:rsid w:val="00C7230E"/>
    <w:rsid w:val="00C72A5F"/>
    <w:rsid w:val="00C73869"/>
    <w:rsid w:val="00C73B5E"/>
    <w:rsid w:val="00C76C8E"/>
    <w:rsid w:val="00C83E43"/>
    <w:rsid w:val="00C8474B"/>
    <w:rsid w:val="00C8488C"/>
    <w:rsid w:val="00C853FC"/>
    <w:rsid w:val="00C86054"/>
    <w:rsid w:val="00C86D80"/>
    <w:rsid w:val="00C90170"/>
    <w:rsid w:val="00C91ACA"/>
    <w:rsid w:val="00CA0D71"/>
    <w:rsid w:val="00CA1029"/>
    <w:rsid w:val="00CA262C"/>
    <w:rsid w:val="00CA4D64"/>
    <w:rsid w:val="00CA6017"/>
    <w:rsid w:val="00CB0677"/>
    <w:rsid w:val="00CB0EA6"/>
    <w:rsid w:val="00CB1696"/>
    <w:rsid w:val="00CB3AFA"/>
    <w:rsid w:val="00CB680C"/>
    <w:rsid w:val="00CB7B28"/>
    <w:rsid w:val="00CC353A"/>
    <w:rsid w:val="00CC3889"/>
    <w:rsid w:val="00CC3D49"/>
    <w:rsid w:val="00CC4687"/>
    <w:rsid w:val="00CC4B50"/>
    <w:rsid w:val="00CC4C89"/>
    <w:rsid w:val="00CC55ED"/>
    <w:rsid w:val="00CC5AE1"/>
    <w:rsid w:val="00CC74EF"/>
    <w:rsid w:val="00CD0B61"/>
    <w:rsid w:val="00CD166B"/>
    <w:rsid w:val="00CD214D"/>
    <w:rsid w:val="00CD4977"/>
    <w:rsid w:val="00CD4D29"/>
    <w:rsid w:val="00CD5427"/>
    <w:rsid w:val="00CD79BD"/>
    <w:rsid w:val="00CD7E96"/>
    <w:rsid w:val="00CE143E"/>
    <w:rsid w:val="00CE2547"/>
    <w:rsid w:val="00CE48BF"/>
    <w:rsid w:val="00CE5BA4"/>
    <w:rsid w:val="00CE72A3"/>
    <w:rsid w:val="00CF04BB"/>
    <w:rsid w:val="00CF0708"/>
    <w:rsid w:val="00CF12F5"/>
    <w:rsid w:val="00CF1AAC"/>
    <w:rsid w:val="00CF1FA9"/>
    <w:rsid w:val="00CF27B5"/>
    <w:rsid w:val="00CF31B8"/>
    <w:rsid w:val="00CF3464"/>
    <w:rsid w:val="00CF3D52"/>
    <w:rsid w:val="00CF4653"/>
    <w:rsid w:val="00CF492A"/>
    <w:rsid w:val="00CF6EAD"/>
    <w:rsid w:val="00CF703D"/>
    <w:rsid w:val="00CF7B58"/>
    <w:rsid w:val="00D008C0"/>
    <w:rsid w:val="00D011DA"/>
    <w:rsid w:val="00D06832"/>
    <w:rsid w:val="00D06931"/>
    <w:rsid w:val="00D07C3A"/>
    <w:rsid w:val="00D11006"/>
    <w:rsid w:val="00D12CAF"/>
    <w:rsid w:val="00D13280"/>
    <w:rsid w:val="00D15DCE"/>
    <w:rsid w:val="00D2196F"/>
    <w:rsid w:val="00D2261A"/>
    <w:rsid w:val="00D23188"/>
    <w:rsid w:val="00D24F4E"/>
    <w:rsid w:val="00D25C62"/>
    <w:rsid w:val="00D2606C"/>
    <w:rsid w:val="00D260FE"/>
    <w:rsid w:val="00D31DC1"/>
    <w:rsid w:val="00D33DB6"/>
    <w:rsid w:val="00D34383"/>
    <w:rsid w:val="00D35FD3"/>
    <w:rsid w:val="00D43B88"/>
    <w:rsid w:val="00D43D4D"/>
    <w:rsid w:val="00D46065"/>
    <w:rsid w:val="00D54FC5"/>
    <w:rsid w:val="00D551D8"/>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DC6"/>
    <w:rsid w:val="00E03E6D"/>
    <w:rsid w:val="00E0438B"/>
    <w:rsid w:val="00E07B01"/>
    <w:rsid w:val="00E10370"/>
    <w:rsid w:val="00E11058"/>
    <w:rsid w:val="00E12721"/>
    <w:rsid w:val="00E12E28"/>
    <w:rsid w:val="00E140D0"/>
    <w:rsid w:val="00E14238"/>
    <w:rsid w:val="00E14B75"/>
    <w:rsid w:val="00E15D14"/>
    <w:rsid w:val="00E20F2B"/>
    <w:rsid w:val="00E2195D"/>
    <w:rsid w:val="00E227FF"/>
    <w:rsid w:val="00E23C8C"/>
    <w:rsid w:val="00E26969"/>
    <w:rsid w:val="00E269BA"/>
    <w:rsid w:val="00E26E8D"/>
    <w:rsid w:val="00E303FF"/>
    <w:rsid w:val="00E335AA"/>
    <w:rsid w:val="00E33E4D"/>
    <w:rsid w:val="00E3427C"/>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54E"/>
    <w:rsid w:val="00E66052"/>
    <w:rsid w:val="00E67265"/>
    <w:rsid w:val="00E67745"/>
    <w:rsid w:val="00E70592"/>
    <w:rsid w:val="00E70BF4"/>
    <w:rsid w:val="00E716E0"/>
    <w:rsid w:val="00E718EB"/>
    <w:rsid w:val="00E71BED"/>
    <w:rsid w:val="00E71FE6"/>
    <w:rsid w:val="00E741D3"/>
    <w:rsid w:val="00E753DF"/>
    <w:rsid w:val="00E77325"/>
    <w:rsid w:val="00E81B33"/>
    <w:rsid w:val="00E81D71"/>
    <w:rsid w:val="00E839EF"/>
    <w:rsid w:val="00E85C37"/>
    <w:rsid w:val="00E86DBB"/>
    <w:rsid w:val="00E902A9"/>
    <w:rsid w:val="00E90FE0"/>
    <w:rsid w:val="00E91E13"/>
    <w:rsid w:val="00E91F83"/>
    <w:rsid w:val="00E92A1C"/>
    <w:rsid w:val="00E92C60"/>
    <w:rsid w:val="00E940DA"/>
    <w:rsid w:val="00E942E1"/>
    <w:rsid w:val="00E94513"/>
    <w:rsid w:val="00E966A1"/>
    <w:rsid w:val="00E976C4"/>
    <w:rsid w:val="00EA3BA2"/>
    <w:rsid w:val="00EA48B8"/>
    <w:rsid w:val="00EA6EC8"/>
    <w:rsid w:val="00EB01B6"/>
    <w:rsid w:val="00EB16C5"/>
    <w:rsid w:val="00EB1F35"/>
    <w:rsid w:val="00EB26BC"/>
    <w:rsid w:val="00EB39C5"/>
    <w:rsid w:val="00EB45C3"/>
    <w:rsid w:val="00EB47D5"/>
    <w:rsid w:val="00EB518F"/>
    <w:rsid w:val="00EB6C44"/>
    <w:rsid w:val="00EB71D6"/>
    <w:rsid w:val="00EB7971"/>
    <w:rsid w:val="00EC07CF"/>
    <w:rsid w:val="00EC0C29"/>
    <w:rsid w:val="00EC0CB6"/>
    <w:rsid w:val="00EC0FB5"/>
    <w:rsid w:val="00EC29FA"/>
    <w:rsid w:val="00EC2FAA"/>
    <w:rsid w:val="00EC3647"/>
    <w:rsid w:val="00EC36BA"/>
    <w:rsid w:val="00EC3ACA"/>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7338"/>
    <w:rsid w:val="00EF7492"/>
    <w:rsid w:val="00F0146F"/>
    <w:rsid w:val="00F0388C"/>
    <w:rsid w:val="00F03D03"/>
    <w:rsid w:val="00F041C4"/>
    <w:rsid w:val="00F04FF1"/>
    <w:rsid w:val="00F06646"/>
    <w:rsid w:val="00F067E4"/>
    <w:rsid w:val="00F0691A"/>
    <w:rsid w:val="00F07FF9"/>
    <w:rsid w:val="00F11332"/>
    <w:rsid w:val="00F12271"/>
    <w:rsid w:val="00F12A5A"/>
    <w:rsid w:val="00F12D63"/>
    <w:rsid w:val="00F13D26"/>
    <w:rsid w:val="00F15242"/>
    <w:rsid w:val="00F1678E"/>
    <w:rsid w:val="00F176DE"/>
    <w:rsid w:val="00F203DB"/>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4A1"/>
    <w:rsid w:val="00F37D10"/>
    <w:rsid w:val="00F40389"/>
    <w:rsid w:val="00F41B8B"/>
    <w:rsid w:val="00F42256"/>
    <w:rsid w:val="00F430BE"/>
    <w:rsid w:val="00F436AA"/>
    <w:rsid w:val="00F43FF6"/>
    <w:rsid w:val="00F47E7C"/>
    <w:rsid w:val="00F51AD2"/>
    <w:rsid w:val="00F54317"/>
    <w:rsid w:val="00F55168"/>
    <w:rsid w:val="00F56DCC"/>
    <w:rsid w:val="00F57097"/>
    <w:rsid w:val="00F578E2"/>
    <w:rsid w:val="00F57BAD"/>
    <w:rsid w:val="00F60053"/>
    <w:rsid w:val="00F61CAD"/>
    <w:rsid w:val="00F6265B"/>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16EF"/>
    <w:rsid w:val="00FA19E4"/>
    <w:rsid w:val="00FA3C61"/>
    <w:rsid w:val="00FA4865"/>
    <w:rsid w:val="00FA5B3E"/>
    <w:rsid w:val="00FB0198"/>
    <w:rsid w:val="00FB0A47"/>
    <w:rsid w:val="00FB0C84"/>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 w:val="041659F1"/>
    <w:rsid w:val="06FD5B2A"/>
    <w:rsid w:val="07B7215F"/>
    <w:rsid w:val="089E4BCC"/>
    <w:rsid w:val="0A390762"/>
    <w:rsid w:val="0B86672C"/>
    <w:rsid w:val="0BB86502"/>
    <w:rsid w:val="0E453823"/>
    <w:rsid w:val="0EBF2E31"/>
    <w:rsid w:val="0F9858A8"/>
    <w:rsid w:val="101A3CE9"/>
    <w:rsid w:val="1058008C"/>
    <w:rsid w:val="11CB1D05"/>
    <w:rsid w:val="126F7277"/>
    <w:rsid w:val="13954E09"/>
    <w:rsid w:val="13D0541C"/>
    <w:rsid w:val="178D288E"/>
    <w:rsid w:val="19B34864"/>
    <w:rsid w:val="19CF7EC7"/>
    <w:rsid w:val="1A7D50B4"/>
    <w:rsid w:val="1D273B49"/>
    <w:rsid w:val="1D4D2ECF"/>
    <w:rsid w:val="1DA765A7"/>
    <w:rsid w:val="1F451E30"/>
    <w:rsid w:val="1FC66129"/>
    <w:rsid w:val="20FC3C98"/>
    <w:rsid w:val="213B442A"/>
    <w:rsid w:val="221C373D"/>
    <w:rsid w:val="2276260B"/>
    <w:rsid w:val="23CA246A"/>
    <w:rsid w:val="24992E11"/>
    <w:rsid w:val="24BD2509"/>
    <w:rsid w:val="28751C34"/>
    <w:rsid w:val="28C51C5E"/>
    <w:rsid w:val="294C3D8A"/>
    <w:rsid w:val="298F45BA"/>
    <w:rsid w:val="29C76D42"/>
    <w:rsid w:val="2B050B4A"/>
    <w:rsid w:val="2B2B679D"/>
    <w:rsid w:val="2BB16C4C"/>
    <w:rsid w:val="2F4215BB"/>
    <w:rsid w:val="2F9F417D"/>
    <w:rsid w:val="2FCB7B48"/>
    <w:rsid w:val="32036D1A"/>
    <w:rsid w:val="32B70433"/>
    <w:rsid w:val="34B0645E"/>
    <w:rsid w:val="35257427"/>
    <w:rsid w:val="368470CC"/>
    <w:rsid w:val="38A85A2E"/>
    <w:rsid w:val="38C23202"/>
    <w:rsid w:val="38C91F6C"/>
    <w:rsid w:val="38EE3C6B"/>
    <w:rsid w:val="39774280"/>
    <w:rsid w:val="3A7E06D5"/>
    <w:rsid w:val="3B1F643F"/>
    <w:rsid w:val="3D6C532D"/>
    <w:rsid w:val="3DA03F79"/>
    <w:rsid w:val="41F83BB0"/>
    <w:rsid w:val="4242019A"/>
    <w:rsid w:val="42AE5C32"/>
    <w:rsid w:val="46133E21"/>
    <w:rsid w:val="46D35142"/>
    <w:rsid w:val="47564764"/>
    <w:rsid w:val="48774487"/>
    <w:rsid w:val="48DE4868"/>
    <w:rsid w:val="48E21A6E"/>
    <w:rsid w:val="49666DED"/>
    <w:rsid w:val="497B5C42"/>
    <w:rsid w:val="49A720C0"/>
    <w:rsid w:val="4AA32C9B"/>
    <w:rsid w:val="4B2F708D"/>
    <w:rsid w:val="4BAA19A1"/>
    <w:rsid w:val="4C462644"/>
    <w:rsid w:val="52DB01F2"/>
    <w:rsid w:val="534A3DC4"/>
    <w:rsid w:val="54406759"/>
    <w:rsid w:val="54AA0937"/>
    <w:rsid w:val="55DA32D0"/>
    <w:rsid w:val="56FF7C54"/>
    <w:rsid w:val="58320909"/>
    <w:rsid w:val="58773629"/>
    <w:rsid w:val="58D638EC"/>
    <w:rsid w:val="5B36298B"/>
    <w:rsid w:val="5B707581"/>
    <w:rsid w:val="5C5750ED"/>
    <w:rsid w:val="5CB66787"/>
    <w:rsid w:val="5DF95BAC"/>
    <w:rsid w:val="5E02748F"/>
    <w:rsid w:val="5ECF4278"/>
    <w:rsid w:val="6050314F"/>
    <w:rsid w:val="635B5BF5"/>
    <w:rsid w:val="63DF6AC5"/>
    <w:rsid w:val="65C1451A"/>
    <w:rsid w:val="662E7A7D"/>
    <w:rsid w:val="690F1347"/>
    <w:rsid w:val="69A6069B"/>
    <w:rsid w:val="69FC4DA1"/>
    <w:rsid w:val="6A1927C1"/>
    <w:rsid w:val="6AA75CAD"/>
    <w:rsid w:val="6AC61699"/>
    <w:rsid w:val="70105066"/>
    <w:rsid w:val="71532B03"/>
    <w:rsid w:val="719A255D"/>
    <w:rsid w:val="733F2EED"/>
    <w:rsid w:val="74B80DF9"/>
    <w:rsid w:val="753910CA"/>
    <w:rsid w:val="758940A9"/>
    <w:rsid w:val="75F934EF"/>
    <w:rsid w:val="79B401F7"/>
    <w:rsid w:val="7BA17347"/>
    <w:rsid w:val="7BD707A6"/>
    <w:rsid w:val="7D994735"/>
    <w:rsid w:val="7E8F2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style>
  <w:style w:type="paragraph" w:styleId="5">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6">
    <w:name w:val="index 8"/>
    <w:basedOn w:val="1"/>
    <w:next w:val="1"/>
    <w:qFormat/>
    <w:uiPriority w:val="0"/>
    <w:pPr>
      <w:widowControl w:val="0"/>
      <w:ind w:left="1400" w:leftChars="1400"/>
      <w:jc w:val="both"/>
    </w:pPr>
    <w:rPr>
      <w:kern w:val="2"/>
      <w:szCs w:val="24"/>
    </w:rPr>
  </w:style>
  <w:style w:type="paragraph" w:styleId="7">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8">
    <w:name w:val="annotation text"/>
    <w:basedOn w:val="1"/>
    <w:link w:val="51"/>
    <w:semiHidden/>
    <w:unhideWhenUsed/>
    <w:qFormat/>
    <w:uiPriority w:val="99"/>
    <w:pPr>
      <w:jc w:val="left"/>
    </w:pPr>
  </w:style>
  <w:style w:type="paragraph" w:styleId="9">
    <w:name w:val="Body Text Indent"/>
    <w:basedOn w:val="1"/>
    <w:next w:val="10"/>
    <w:link w:val="31"/>
    <w:qFormat/>
    <w:uiPriority w:val="0"/>
    <w:pPr>
      <w:tabs>
        <w:tab w:val="left" w:pos="480"/>
      </w:tabs>
      <w:spacing w:line="560" w:lineRule="exact"/>
      <w:ind w:firstLine="480"/>
      <w:jc w:val="left"/>
    </w:pPr>
    <w:rPr>
      <w:rFonts w:ascii="宋体" w:hAnsi="宋体"/>
      <w:sz w:val="24"/>
    </w:rPr>
  </w:style>
  <w:style w:type="paragraph" w:styleId="10">
    <w:name w:val="envelope return"/>
    <w:basedOn w:val="1"/>
    <w:qFormat/>
    <w:uiPriority w:val="0"/>
    <w:pPr>
      <w:snapToGrid w:val="0"/>
    </w:pPr>
    <w:rPr>
      <w:rFonts w:ascii="Arial" w:hAnsi="Arial"/>
    </w:rPr>
  </w:style>
  <w:style w:type="paragraph" w:styleId="11">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2">
    <w:name w:val="Plain Text"/>
    <w:basedOn w:val="1"/>
    <w:link w:val="43"/>
    <w:qFormat/>
    <w:uiPriority w:val="0"/>
    <w:rPr>
      <w:rFonts w:ascii="宋体" w:hAnsi="Courier New"/>
      <w:lang w:val="zh-CN" w:eastAsia="zh-CN"/>
    </w:rPr>
  </w:style>
  <w:style w:type="paragraph" w:styleId="13">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4">
    <w:name w:val="Date"/>
    <w:basedOn w:val="1"/>
    <w:next w:val="1"/>
    <w:link w:val="36"/>
    <w:qFormat/>
    <w:uiPriority w:val="0"/>
    <w:pPr>
      <w:adjustRightInd w:val="0"/>
      <w:spacing w:line="360" w:lineRule="atLeast"/>
      <w:textAlignment w:val="baseline"/>
    </w:pPr>
    <w:rPr>
      <w:sz w:val="32"/>
    </w:rPr>
  </w:style>
  <w:style w:type="paragraph" w:styleId="15">
    <w:name w:val="Body Text Indent 2"/>
    <w:basedOn w:val="1"/>
    <w:link w:val="38"/>
    <w:semiHidden/>
    <w:unhideWhenUsed/>
    <w:qFormat/>
    <w:uiPriority w:val="99"/>
    <w:pPr>
      <w:spacing w:after="120" w:line="480" w:lineRule="auto"/>
      <w:ind w:left="420" w:leftChars="200"/>
    </w:pPr>
  </w:style>
  <w:style w:type="paragraph" w:styleId="16">
    <w:name w:val="Balloon Text"/>
    <w:basedOn w:val="1"/>
    <w:link w:val="53"/>
    <w:semiHidden/>
    <w:unhideWhenUsed/>
    <w:qFormat/>
    <w:uiPriority w:val="99"/>
    <w:rPr>
      <w:sz w:val="18"/>
      <w:szCs w:val="18"/>
    </w:rPr>
  </w:style>
  <w:style w:type="paragraph" w:styleId="17">
    <w:name w:val="footer"/>
    <w:basedOn w:val="1"/>
    <w:link w:val="35"/>
    <w:unhideWhenUsed/>
    <w:qFormat/>
    <w:uiPriority w:val="99"/>
    <w:pPr>
      <w:tabs>
        <w:tab w:val="center" w:pos="4153"/>
        <w:tab w:val="right" w:pos="8306"/>
      </w:tabs>
      <w:snapToGrid w:val="0"/>
      <w:jc w:val="left"/>
    </w:pPr>
    <w:rPr>
      <w:sz w:val="18"/>
      <w:szCs w:val="18"/>
    </w:rPr>
  </w:style>
  <w:style w:type="paragraph" w:styleId="18">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Subtitle"/>
    <w:basedOn w:val="1"/>
    <w:next w:val="1"/>
    <w:link w:val="33"/>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20">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21">
    <w:name w:val="Body Text Indent 3"/>
    <w:basedOn w:val="1"/>
    <w:link w:val="44"/>
    <w:semiHidden/>
    <w:unhideWhenUsed/>
    <w:qFormat/>
    <w:uiPriority w:val="99"/>
    <w:pPr>
      <w:spacing w:after="120"/>
      <w:ind w:left="420" w:leftChars="200"/>
    </w:pPr>
    <w:rPr>
      <w:sz w:val="16"/>
      <w:szCs w:val="16"/>
    </w:rPr>
  </w:style>
  <w:style w:type="paragraph" w:styleId="22">
    <w:name w:val="Body Text 2"/>
    <w:basedOn w:val="1"/>
    <w:link w:val="40"/>
    <w:semiHidden/>
    <w:unhideWhenUsed/>
    <w:qFormat/>
    <w:uiPriority w:val="99"/>
    <w:pPr>
      <w:spacing w:after="120" w:line="480" w:lineRule="auto"/>
    </w:pPr>
  </w:style>
  <w:style w:type="paragraph" w:styleId="23">
    <w:name w:val="annotation subject"/>
    <w:basedOn w:val="8"/>
    <w:next w:val="8"/>
    <w:link w:val="52"/>
    <w:semiHidden/>
    <w:unhideWhenUsed/>
    <w:qFormat/>
    <w:uiPriority w:val="99"/>
    <w:rPr>
      <w:b/>
      <w:bCs/>
    </w:rPr>
  </w:style>
  <w:style w:type="paragraph" w:styleId="24">
    <w:name w:val="Body Text First Indent 2"/>
    <w:basedOn w:val="9"/>
    <w:qFormat/>
    <w:uiPriority w:val="0"/>
    <w:pPr>
      <w:tabs>
        <w:tab w:val="left" w:pos="0"/>
        <w:tab w:val="left" w:pos="993"/>
        <w:tab w:val="left" w:pos="1134"/>
      </w:tabs>
      <w:ind w:firstLine="420"/>
    </w:p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Hyperlink"/>
    <w:basedOn w:val="27"/>
    <w:unhideWhenUsed/>
    <w:qFormat/>
    <w:uiPriority w:val="99"/>
    <w:rPr>
      <w:color w:val="0000FF" w:themeColor="hyperlink"/>
      <w:u w:val="single"/>
      <w14:textFill>
        <w14:solidFill>
          <w14:schemeClr w14:val="hlink"/>
        </w14:solidFill>
      </w14:textFill>
    </w:rPr>
  </w:style>
  <w:style w:type="character" w:styleId="29">
    <w:name w:val="annotation reference"/>
    <w:basedOn w:val="27"/>
    <w:semiHidden/>
    <w:unhideWhenUsed/>
    <w:qFormat/>
    <w:uiPriority w:val="99"/>
    <w:rPr>
      <w:sz w:val="21"/>
      <w:szCs w:val="21"/>
    </w:rPr>
  </w:style>
  <w:style w:type="paragraph" w:styleId="30">
    <w:name w:val="Intense Quote"/>
    <w:basedOn w:val="1"/>
    <w:next w:val="1"/>
    <w:qFormat/>
    <w:uiPriority w:val="0"/>
    <w:pPr>
      <w:wordWrap w:val="0"/>
      <w:spacing w:before="360" w:after="360"/>
      <w:ind w:left="950" w:right="950"/>
      <w:jc w:val="center"/>
    </w:pPr>
    <w:rPr>
      <w:rFonts w:ascii="宋体" w:hAnsi="宋体" w:eastAsia="Times New Roman" w:cs="Times New Roman"/>
      <w:i/>
      <w:sz w:val="21"/>
      <w:lang w:val="en-US" w:eastAsia="zh-CN" w:bidi="ar-SA"/>
    </w:rPr>
  </w:style>
  <w:style w:type="character" w:customStyle="1" w:styleId="31">
    <w:name w:val="正文文本缩进 Char"/>
    <w:basedOn w:val="27"/>
    <w:link w:val="9"/>
    <w:qFormat/>
    <w:uiPriority w:val="0"/>
    <w:rPr>
      <w:rFonts w:ascii="宋体" w:hAnsi="宋体" w:eastAsia="宋体" w:cs="Times New Roman"/>
      <w:sz w:val="24"/>
      <w:szCs w:val="20"/>
    </w:rPr>
  </w:style>
  <w:style w:type="paragraph" w:customStyle="1" w:styleId="32">
    <w:name w:val="Default"/>
    <w:link w:val="54"/>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33">
    <w:name w:val="副标题 Char"/>
    <w:basedOn w:val="27"/>
    <w:link w:val="19"/>
    <w:qFormat/>
    <w:uiPriority w:val="0"/>
    <w:rPr>
      <w:rFonts w:ascii="Cambria" w:hAnsi="Cambria" w:eastAsia="宋体" w:cs="Times New Roman"/>
      <w:b/>
      <w:bCs/>
      <w:kern w:val="28"/>
      <w:sz w:val="32"/>
      <w:szCs w:val="32"/>
      <w:lang w:val="zh-CN" w:eastAsia="zh-CN"/>
    </w:rPr>
  </w:style>
  <w:style w:type="character" w:customStyle="1" w:styleId="34">
    <w:name w:val="页眉 Char"/>
    <w:basedOn w:val="27"/>
    <w:link w:val="18"/>
    <w:qFormat/>
    <w:uiPriority w:val="99"/>
    <w:rPr>
      <w:rFonts w:ascii="Times New Roman" w:hAnsi="Times New Roman" w:eastAsia="宋体" w:cs="Times New Roman"/>
      <w:sz w:val="18"/>
      <w:szCs w:val="18"/>
    </w:rPr>
  </w:style>
  <w:style w:type="character" w:customStyle="1" w:styleId="35">
    <w:name w:val="页脚 Char"/>
    <w:basedOn w:val="27"/>
    <w:link w:val="17"/>
    <w:qFormat/>
    <w:uiPriority w:val="99"/>
    <w:rPr>
      <w:rFonts w:ascii="Times New Roman" w:hAnsi="Times New Roman" w:eastAsia="宋体" w:cs="Times New Roman"/>
      <w:sz w:val="18"/>
      <w:szCs w:val="18"/>
    </w:rPr>
  </w:style>
  <w:style w:type="character" w:customStyle="1" w:styleId="36">
    <w:name w:val="日期 Char"/>
    <w:basedOn w:val="27"/>
    <w:link w:val="14"/>
    <w:qFormat/>
    <w:uiPriority w:val="0"/>
    <w:rPr>
      <w:rFonts w:ascii="Times New Roman" w:hAnsi="Times New Roman" w:eastAsia="宋体" w:cs="Times New Roman"/>
      <w:sz w:val="32"/>
      <w:szCs w:val="20"/>
    </w:rPr>
  </w:style>
  <w:style w:type="paragraph" w:styleId="37">
    <w:name w:val="List Paragraph"/>
    <w:basedOn w:val="1"/>
    <w:link w:val="55"/>
    <w:qFormat/>
    <w:uiPriority w:val="34"/>
    <w:pPr>
      <w:ind w:firstLine="420" w:firstLineChars="200"/>
    </w:pPr>
  </w:style>
  <w:style w:type="character" w:customStyle="1" w:styleId="38">
    <w:name w:val="正文文本缩进 2 Char"/>
    <w:basedOn w:val="27"/>
    <w:link w:val="15"/>
    <w:semiHidden/>
    <w:qFormat/>
    <w:uiPriority w:val="99"/>
    <w:rPr>
      <w:rFonts w:ascii="Times New Roman" w:hAnsi="Times New Roman" w:eastAsia="宋体" w:cs="Times New Roman"/>
      <w:szCs w:val="20"/>
    </w:rPr>
  </w:style>
  <w:style w:type="character" w:customStyle="1" w:styleId="39">
    <w:name w:val="标题 3 Char"/>
    <w:basedOn w:val="27"/>
    <w:link w:val="4"/>
    <w:qFormat/>
    <w:uiPriority w:val="0"/>
    <w:rPr>
      <w:rFonts w:ascii="Times New Roman" w:hAnsi="Times New Roman" w:eastAsia="宋体" w:cs="Times New Roman"/>
      <w:b/>
      <w:bCs/>
      <w:sz w:val="32"/>
      <w:szCs w:val="32"/>
    </w:rPr>
  </w:style>
  <w:style w:type="character" w:customStyle="1" w:styleId="40">
    <w:name w:val="正文文本 2 Char"/>
    <w:basedOn w:val="27"/>
    <w:link w:val="22"/>
    <w:semiHidden/>
    <w:qFormat/>
    <w:uiPriority w:val="99"/>
    <w:rPr>
      <w:rFonts w:ascii="Times New Roman" w:hAnsi="Times New Roman" w:eastAsia="宋体" w:cs="Times New Roman"/>
      <w:szCs w:val="20"/>
    </w:rPr>
  </w:style>
  <w:style w:type="paragraph" w:customStyle="1" w:styleId="41">
    <w:name w:val="Char"/>
    <w:basedOn w:val="1"/>
    <w:qFormat/>
    <w:uiPriority w:val="0"/>
    <w:pPr>
      <w:tabs>
        <w:tab w:val="left" w:pos="360"/>
      </w:tabs>
    </w:pPr>
    <w:rPr>
      <w:sz w:val="24"/>
      <w:szCs w:val="24"/>
    </w:rPr>
  </w:style>
  <w:style w:type="character" w:customStyle="1" w:styleId="42">
    <w:name w:val="纯文本 Char"/>
    <w:basedOn w:val="27"/>
    <w:semiHidden/>
    <w:qFormat/>
    <w:uiPriority w:val="99"/>
    <w:rPr>
      <w:rFonts w:ascii="宋体" w:hAnsi="Courier New" w:eastAsia="宋体" w:cs="Courier New"/>
      <w:szCs w:val="21"/>
    </w:rPr>
  </w:style>
  <w:style w:type="character" w:customStyle="1" w:styleId="43">
    <w:name w:val="纯文本 Char1"/>
    <w:link w:val="12"/>
    <w:qFormat/>
    <w:locked/>
    <w:uiPriority w:val="0"/>
    <w:rPr>
      <w:rFonts w:ascii="宋体" w:hAnsi="Courier New" w:eastAsia="宋体" w:cs="Times New Roman"/>
      <w:szCs w:val="20"/>
      <w:lang w:val="zh-CN" w:eastAsia="zh-CN"/>
    </w:rPr>
  </w:style>
  <w:style w:type="character" w:customStyle="1" w:styleId="44">
    <w:name w:val="正文文本缩进 3 Char"/>
    <w:basedOn w:val="27"/>
    <w:link w:val="21"/>
    <w:semiHidden/>
    <w:qFormat/>
    <w:uiPriority w:val="99"/>
    <w:rPr>
      <w:rFonts w:ascii="Times New Roman" w:hAnsi="Times New Roman" w:eastAsia="宋体" w:cs="Times New Roman"/>
      <w:sz w:val="16"/>
      <w:szCs w:val="16"/>
    </w:rPr>
  </w:style>
  <w:style w:type="paragraph" w:customStyle="1" w:styleId="45">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Char2"/>
    <w:basedOn w:val="1"/>
    <w:qFormat/>
    <w:uiPriority w:val="0"/>
    <w:pPr>
      <w:tabs>
        <w:tab w:val="left" w:pos="360"/>
      </w:tabs>
    </w:pPr>
    <w:rPr>
      <w:sz w:val="24"/>
      <w:szCs w:val="24"/>
    </w:rPr>
  </w:style>
  <w:style w:type="paragraph" w:customStyle="1" w:styleId="50">
    <w:name w:val="列出段落1"/>
    <w:basedOn w:val="1"/>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51">
    <w:name w:val="批注文字 Char"/>
    <w:basedOn w:val="27"/>
    <w:link w:val="8"/>
    <w:semiHidden/>
    <w:qFormat/>
    <w:uiPriority w:val="99"/>
    <w:rPr>
      <w:rFonts w:ascii="Times New Roman" w:hAnsi="Times New Roman" w:eastAsia="宋体" w:cs="Times New Roman"/>
      <w:szCs w:val="20"/>
    </w:rPr>
  </w:style>
  <w:style w:type="character" w:customStyle="1" w:styleId="52">
    <w:name w:val="批注主题 Char"/>
    <w:basedOn w:val="51"/>
    <w:link w:val="23"/>
    <w:semiHidden/>
    <w:qFormat/>
    <w:uiPriority w:val="99"/>
    <w:rPr>
      <w:rFonts w:ascii="Times New Roman" w:hAnsi="Times New Roman" w:eastAsia="宋体" w:cs="Times New Roman"/>
      <w:b/>
      <w:bCs/>
      <w:szCs w:val="20"/>
    </w:rPr>
  </w:style>
  <w:style w:type="character" w:customStyle="1" w:styleId="53">
    <w:name w:val="批注框文本 Char"/>
    <w:basedOn w:val="27"/>
    <w:link w:val="16"/>
    <w:semiHidden/>
    <w:qFormat/>
    <w:uiPriority w:val="99"/>
    <w:rPr>
      <w:rFonts w:ascii="Times New Roman" w:hAnsi="Times New Roman" w:eastAsia="宋体" w:cs="Times New Roman"/>
      <w:sz w:val="18"/>
      <w:szCs w:val="18"/>
    </w:rPr>
  </w:style>
  <w:style w:type="character" w:customStyle="1" w:styleId="54">
    <w:name w:val="Default Char"/>
    <w:link w:val="32"/>
    <w:qFormat/>
    <w:locked/>
    <w:uiPriority w:val="0"/>
    <w:rPr>
      <w:rFonts w:ascii="......." w:hAnsi="Calibri" w:eastAsia="......." w:cs="......."/>
      <w:color w:val="000000"/>
      <w:kern w:val="0"/>
      <w:sz w:val="24"/>
      <w:szCs w:val="24"/>
    </w:rPr>
  </w:style>
  <w:style w:type="character" w:customStyle="1" w:styleId="55">
    <w:name w:val="列出段落 Char"/>
    <w:link w:val="37"/>
    <w:qFormat/>
    <w:uiPriority w:val="34"/>
    <w:rPr>
      <w:rFonts w:ascii="Times New Roman" w:hAnsi="Times New Roman" w:eastAsia="宋体" w:cs="Times New Roman"/>
      <w:szCs w:val="20"/>
    </w:rPr>
  </w:style>
  <w:style w:type="paragraph" w:customStyle="1" w:styleId="56">
    <w:name w:val="_Style 1"/>
    <w:basedOn w:val="1"/>
    <w:qFormat/>
    <w:uiPriority w:val="99"/>
    <w:pPr>
      <w:tabs>
        <w:tab w:val="left" w:pos="360"/>
      </w:tabs>
    </w:pPr>
    <w:rPr>
      <w:rFonts w:ascii="Calibri" w:hAnsi="Calibri"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93</Pages>
  <Words>43472</Words>
  <Characters>45424</Characters>
  <Lines>216</Lines>
  <Paragraphs>61</Paragraphs>
  <TotalTime>26</TotalTime>
  <ScaleCrop>false</ScaleCrop>
  <LinksUpToDate>false</LinksUpToDate>
  <CharactersWithSpaces>47279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2023-01-10T06:53:00Z</dcterms:created>
  <dc:creator>未定义</dc:creator>
  <cp:lastModifiedBy>刘建华</cp:lastModifiedBy>
  <dcterms:modified xsi:type="dcterms:W3CDTF">2024-12-16T01:13:20Z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38DED0C49C824F08AE96F7E8C67E06D4_13</vt:lpwstr>
  </property>
</Properties>
</file>